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9560" w14:textId="77777777" w:rsidR="00CA6E99" w:rsidRPr="00CE6FCF" w:rsidRDefault="00CA6E99" w:rsidP="00AE4109">
      <w:pPr>
        <w:spacing w:before="60" w:after="60"/>
        <w:rPr>
          <w:rFonts w:ascii="Arial" w:hAnsi="Arial" w:cs="DecimaWE Rg"/>
          <w:b/>
          <w:bCs/>
        </w:rPr>
      </w:pP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96446B" w:rsidRPr="008F0F52" w14:paraId="3AA96BBC" w14:textId="77777777" w:rsidTr="007257E8">
        <w:trPr>
          <w:trHeight w:val="392"/>
        </w:trPr>
        <w:tc>
          <w:tcPr>
            <w:tcW w:w="15735" w:type="dxa"/>
            <w:shd w:val="clear" w:color="auto" w:fill="003366"/>
          </w:tcPr>
          <w:p w14:paraId="78F06D98" w14:textId="77777777" w:rsidR="0096446B" w:rsidRPr="008F0F52" w:rsidRDefault="007D5260" w:rsidP="003D663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F121BA">
              <w:rPr>
                <w:rFonts w:ascii="Arial" w:hAnsi="Arial" w:cs="Arial"/>
                <w:b/>
              </w:rPr>
              <w:t xml:space="preserve"> bis</w:t>
            </w:r>
            <w:r w:rsidR="00486303">
              <w:rPr>
                <w:rFonts w:ascii="Arial" w:hAnsi="Arial" w:cs="Arial"/>
                <w:b/>
              </w:rPr>
              <w:t xml:space="preserve"> </w:t>
            </w:r>
            <w:r w:rsidR="0096446B" w:rsidRPr="008F0F52">
              <w:rPr>
                <w:rFonts w:ascii="Arial" w:hAnsi="Arial" w:cs="Arial"/>
                <w:b/>
              </w:rPr>
              <w:t xml:space="preserve">– Checklist </w:t>
            </w:r>
            <w:r w:rsidR="005319EA">
              <w:rPr>
                <w:rFonts w:ascii="Arial" w:hAnsi="Arial" w:cs="Arial"/>
                <w:b/>
              </w:rPr>
              <w:t>–</w:t>
            </w:r>
            <w:r w:rsidR="00486303">
              <w:rPr>
                <w:rFonts w:ascii="Arial" w:hAnsi="Arial" w:cs="Arial"/>
                <w:b/>
              </w:rPr>
              <w:t xml:space="preserve"> </w:t>
            </w:r>
            <w:r w:rsidR="00486303" w:rsidRPr="00486303">
              <w:rPr>
                <w:rFonts w:ascii="Arial" w:hAnsi="Arial" w:cs="Arial"/>
                <w:b/>
              </w:rPr>
              <w:t>LAVORI E SERVIZI FORES</w:t>
            </w:r>
            <w:r w:rsidR="00486303">
              <w:rPr>
                <w:rFonts w:ascii="Arial" w:hAnsi="Arial" w:cs="Arial"/>
                <w:b/>
              </w:rPr>
              <w:t>TALI TERRITORIO AMBIENTE</w:t>
            </w:r>
          </w:p>
        </w:tc>
      </w:tr>
    </w:tbl>
    <w:p w14:paraId="1096ED88" w14:textId="77777777" w:rsidR="00BB13B5" w:rsidRPr="008F0F52" w:rsidRDefault="00BB13B5" w:rsidP="00D10F6D">
      <w:pPr>
        <w:spacing w:after="0"/>
        <w:rPr>
          <w:rFonts w:ascii="Arial" w:hAnsi="Arial"/>
        </w:rPr>
      </w:pPr>
    </w:p>
    <w:tbl>
      <w:tblPr>
        <w:tblW w:w="15816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001"/>
        <w:gridCol w:w="1855"/>
        <w:gridCol w:w="441"/>
        <w:gridCol w:w="442"/>
        <w:gridCol w:w="422"/>
        <w:gridCol w:w="597"/>
        <w:gridCol w:w="1134"/>
        <w:gridCol w:w="1073"/>
      </w:tblGrid>
      <w:tr w:rsidR="00AB0C1B" w:rsidRPr="008F0F52" w14:paraId="66ACB2C9" w14:textId="77777777" w:rsidTr="007257E8">
        <w:trPr>
          <w:trHeight w:val="703"/>
          <w:tblHeader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2332E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64A01C" w14:textId="77777777" w:rsidR="00AB0C1B" w:rsidRPr="008F0F52" w:rsidRDefault="00AB0C1B" w:rsidP="00891E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D5F23FD" w14:textId="77777777" w:rsidR="00AB0C1B" w:rsidRPr="008F0F52" w:rsidRDefault="00AB0C1B" w:rsidP="00891E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F4AE9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DB100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01C9D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A8D78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6240FF" w14:textId="77777777" w:rsidR="00AB0C1B" w:rsidRPr="00532971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>rif.</w:t>
            </w:r>
            <w:proofErr w:type="spellEnd"/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644B6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D068AE" w:rsidRPr="008F0F52" w14:paraId="2C5F8D0F" w14:textId="77777777" w:rsidTr="007257E8">
        <w:trPr>
          <w:trHeight w:val="446"/>
        </w:trPr>
        <w:tc>
          <w:tcPr>
            <w:tcW w:w="985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53AE1A" w14:textId="77777777" w:rsidR="00D068AE" w:rsidRPr="008F0F52" w:rsidRDefault="00D068AE" w:rsidP="00BB13B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(motivazione nel decreto o determina di indizione)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4AD032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  <w:p w14:paraId="1C21E336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</w:t>
            </w:r>
          </w:p>
          <w:p w14:paraId="5B164850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00E0F9A9" w14:textId="77777777" w:rsidR="00C31149" w:rsidRDefault="00D068AE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0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>.0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7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>.201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 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636</w:t>
            </w:r>
          </w:p>
          <w:p w14:paraId="51D67EA4" w14:textId="77777777" w:rsidR="00C31149" w:rsidRDefault="00C31149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10 d.lgs. n. 34/2018</w:t>
            </w:r>
          </w:p>
          <w:p w14:paraId="2CC546E7" w14:textId="77777777" w:rsidR="00C31149" w:rsidRDefault="00C31149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17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97/1994</w:t>
            </w:r>
          </w:p>
          <w:p w14:paraId="273DCB62" w14:textId="77777777" w:rsidR="00C31149" w:rsidRDefault="00C31149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15 d.lgs. n. 228/2001</w:t>
            </w:r>
          </w:p>
          <w:p w14:paraId="08B042AD" w14:textId="77777777" w:rsidR="00C31149" w:rsidRDefault="00C31149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2, comma 134,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244/2007</w:t>
            </w:r>
          </w:p>
          <w:p w14:paraId="6CFA92AE" w14:textId="77777777" w:rsidR="00D068AE" w:rsidRPr="008F0F52" w:rsidRDefault="00C31149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</w:t>
            </w:r>
            <w:r w:rsidR="00600D6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DA0103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65CE32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A4228B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CDE1D3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D1F63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489FA99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3DD93F8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4B3E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5A7EB6" w14:textId="77777777" w:rsidR="00AB0C1B" w:rsidRPr="008F0F52" w:rsidRDefault="00AB0C1B" w:rsidP="001900B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Affidamento tramite convenzioni alle cooperative di produzione agricola e di lavoro agricolo-forestale che abbiano sede ed esercitino prevalentemente le loro attività nei comuni montani, per l'esecuzione di lavori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 servizi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attinenti alla difesa e alla valorizzazione dell'ambiente e del paesaggio, quali la forestazione, il riassetto idrogeolog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ico e la sistemazione idraulica – valore non superiore a euro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154.937,24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per anno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BBE941" w14:textId="77777777" w:rsidR="00AB0C1B" w:rsidRPr="008F0F52" w:rsidRDefault="00AB0C1B" w:rsidP="00C3114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17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97/1994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33F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72E6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EA4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05A2F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4944B5" w14:textId="77777777" w:rsidR="00AB0C1B" w:rsidRPr="008F0F52" w:rsidRDefault="00AB0C1B" w:rsidP="0099132D">
            <w:pPr>
              <w:jc w:val="right"/>
            </w:pPr>
          </w:p>
        </w:tc>
      </w:tr>
      <w:tr w:rsidR="00AB0C1B" w:rsidRPr="008F0F52" w14:paraId="69FDDE14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25E1E" w14:textId="77777777" w:rsidR="00AB0C1B" w:rsidRPr="004B06CC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06CC">
              <w:rPr>
                <w:rFonts w:ascii="Arial" w:hAnsi="Arial" w:cs="DecimaWE Rg"/>
                <w:color w:val="000000"/>
                <w:sz w:val="20"/>
                <w:szCs w:val="20"/>
              </w:rPr>
              <w:t>A2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19A9C" w14:textId="77777777" w:rsidR="00AB0C1B" w:rsidRPr="0063732B" w:rsidRDefault="00AB0C1B" w:rsidP="00C3114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Affidamento tramite convenzioni a imprenditori agricoli singoli  per attività funzionali alla sistemazione ed alla manutenzione del territorio, alla salvaguardia del paesaggio agrario e forestale, alla cura ed al mantenimento dell'assetto idrogeologico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– valore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non superiore a euro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50.000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per anno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3A39" w14:textId="77777777" w:rsidR="00AB0C1B" w:rsidRDefault="00AB0C1B" w:rsidP="00C3114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15 d.lgs. n. 228/2001</w:t>
            </w:r>
          </w:p>
          <w:p w14:paraId="0D477799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E8B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C74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4F2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AA322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532D4E" w14:textId="77777777" w:rsidR="00AB0C1B" w:rsidRPr="008F0F52" w:rsidRDefault="00AB0C1B" w:rsidP="0099132D">
            <w:pPr>
              <w:jc w:val="right"/>
              <w:rPr>
                <w:rFonts w:ascii="Arial" w:hAnsi="Arial" w:cs="DecimaWE Rg"/>
                <w:color w:val="000000"/>
                <w:sz w:val="20"/>
              </w:rPr>
            </w:pPr>
          </w:p>
        </w:tc>
      </w:tr>
      <w:tr w:rsidR="00AB0C1B" w:rsidRPr="008F0F52" w14:paraId="787D8ADF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D8FD0" w14:textId="77777777" w:rsidR="00AB0C1B" w:rsidRPr="004B06CC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303A5" w14:textId="77777777" w:rsidR="00AB0C1B" w:rsidRPr="00AE167E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B0C1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Affidamento tramite convenzioni a imprenditori agricoli in forma associata per  attività funzionali alla sistemazione ed alla manutenzione del territorio, alla salvaguardia del paesaggio agrario e forestale, alla cura ed al mantenimento dell'assetto idrogeologico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– valore non superiore a euro 300.000 euro per anno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85B1" w14:textId="77777777" w:rsidR="00AB0C1B" w:rsidRDefault="00AB0C1B" w:rsidP="00C3114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15 d.lgs. n. 228/2001</w:t>
            </w:r>
          </w:p>
          <w:p w14:paraId="4068AC58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8C0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0BD2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C45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5C917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45A952" w14:textId="77777777" w:rsidR="00AB0C1B" w:rsidRPr="008F0F52" w:rsidRDefault="00AB0C1B" w:rsidP="0099132D">
            <w:pPr>
              <w:jc w:val="right"/>
              <w:rPr>
                <w:rFonts w:ascii="Arial" w:hAnsi="Arial" w:cs="DecimaWE Rg"/>
                <w:color w:val="000000"/>
                <w:sz w:val="20"/>
              </w:rPr>
            </w:pPr>
          </w:p>
        </w:tc>
      </w:tr>
      <w:tr w:rsidR="00AB0C1B" w:rsidRPr="008F0F52" w14:paraId="5950058C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9649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31902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alle cooperative e i loro consorzi di cui all'articolo 8 del decreto legislativo 18 maggio 2001, n. 227, che abbiano sede ed esercitino prevalentemente le loro attività nei comuni montani per lavori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servizi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attinenti alla valorizzazione e alla gestione e manutenzione dell'ambiente e del paesaggio, quali la forestazione, la selvicoltura, il riassetto idrogeologico, le opere di difesa e di consolidamento del suolo, la sistemazione idraulica, le opere 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servizi di bonifica e a verde </w:t>
            </w:r>
            <w:r w:rsidRPr="001736B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– valore non superiore a euro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19</w:t>
            </w:r>
            <w:r w:rsidRPr="001736B9">
              <w:rPr>
                <w:rFonts w:ascii="Arial" w:hAnsi="Arial" w:cs="DecimaWE Rg"/>
                <w:color w:val="000000"/>
                <w:sz w:val="20"/>
                <w:szCs w:val="20"/>
              </w:rPr>
              <w:t>0.000 per anno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14D4" w14:textId="77777777" w:rsidR="00AB0C1B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2, comma 134,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244/2007</w:t>
            </w:r>
          </w:p>
          <w:p w14:paraId="4442F536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5FD8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B10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838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03BDE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98D5D4" w14:textId="77777777" w:rsidR="00AB0C1B" w:rsidRPr="008F0F52" w:rsidRDefault="00AB0C1B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587D01CD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1BC66" w14:textId="77777777" w:rsidR="00AB0C1B" w:rsidRPr="002372CF" w:rsidRDefault="00AB0C1B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58E83" w14:textId="77777777" w:rsidR="00AB0C1B" w:rsidRPr="002372CF" w:rsidRDefault="00AB0C1B" w:rsidP="00E204A3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la procedura utilizzata non rappresenta un frazionamento artificioso di un appalto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9225D" w14:textId="77777777" w:rsidR="00AB0C1B" w:rsidRPr="008F0F52" w:rsidRDefault="00AB0C1B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1D7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FCD6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7BA7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893D1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F9C811" w14:textId="77777777" w:rsidR="00AB0C1B" w:rsidRPr="008F0F52" w:rsidRDefault="00AB0C1B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481A6C49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F634" w14:textId="77777777" w:rsidR="00AB0C1B" w:rsidRPr="002E0534" w:rsidRDefault="00AB0C1B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highlight w:val="green"/>
              </w:rPr>
            </w:pPr>
            <w:r w:rsidRPr="00C62027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415D5" w14:textId="77777777" w:rsidR="00AB0C1B" w:rsidRDefault="00AB0C1B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06CC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674690A0" w14:textId="77777777" w:rsidR="00AB0C1B" w:rsidRDefault="00AB0C1B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9273AE5" w14:textId="77777777" w:rsidR="00AB0C1B" w:rsidRPr="002E0534" w:rsidRDefault="00AB0C1B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B24D5" w14:textId="77777777" w:rsidR="00AB0C1B" w:rsidRPr="008F0F52" w:rsidRDefault="00AB0C1B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0B75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6C57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B6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255DC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8BBE8F" w14:textId="77777777" w:rsidR="00AB0C1B" w:rsidRPr="008F0F52" w:rsidRDefault="00AB0C1B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8746BD" w:rsidRPr="008F0F52" w14:paraId="178E0B24" w14:textId="77777777" w:rsidTr="008746BD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8FB92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A10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7DBB8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E6D9" w14:textId="77777777" w:rsidR="008746BD" w:rsidRDefault="008746BD" w:rsidP="008746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31A91E33" w14:textId="77777777" w:rsidR="008746BD" w:rsidRPr="008F0F52" w:rsidRDefault="008746BD" w:rsidP="008746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5EAC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4C5A6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F50FC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42D207" w14:textId="77777777" w:rsidR="008746BD" w:rsidRPr="008F0F52" w:rsidRDefault="008746BD" w:rsidP="00E713A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802165" w14:textId="77777777" w:rsidR="008746BD" w:rsidRPr="008F0F52" w:rsidRDefault="008746BD" w:rsidP="008746B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677A7F" w:rsidRPr="008F0F52" w14:paraId="0C369FCF" w14:textId="77777777" w:rsidTr="007257E8">
        <w:trPr>
          <w:trHeight w:val="470"/>
        </w:trPr>
        <w:tc>
          <w:tcPr>
            <w:tcW w:w="98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4E29B0" w14:textId="77777777" w:rsidR="00677A7F" w:rsidRPr="003D71E9" w:rsidRDefault="00677A7F" w:rsidP="00941E0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3D71E9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A.11     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in caso </w:t>
            </w:r>
            <w:r w:rsidR="00941E0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subappalto: la stazione appaltante, 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previa adeguata motivazione nella determina a contrarre, eventualmente avvalendosi del parere del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le Prefetture competenti, ha indicato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nei documenti di gara le prestazioni o le lavorazioni oggetto del contratto di appalto da eseguire a cura dell'aggiudicatario in ragione delle specifiche caratteristiche dell'appalto</w:t>
            </w: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4A214F6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0AFAE8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487271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5B42EE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234AD3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BFA5A7F" w14:textId="77777777" w:rsidR="00677A7F" w:rsidRPr="008F0F52" w:rsidRDefault="00677A7F" w:rsidP="00B76824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6E6573" w14:textId="77777777" w:rsidR="00677A7F" w:rsidRPr="008F0F52" w:rsidRDefault="00677A7F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D068AE" w:rsidRPr="008F0F52" w14:paraId="3F78F8E4" w14:textId="77777777" w:rsidTr="002E0534">
        <w:trPr>
          <w:trHeight w:val="470"/>
        </w:trPr>
        <w:tc>
          <w:tcPr>
            <w:tcW w:w="98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9D7010" w14:textId="77777777" w:rsidR="00D068AE" w:rsidRPr="008F0F52" w:rsidRDefault="00D068AE" w:rsidP="001736B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B - TIPOLOGIA - AFFIDAMENTO DIRETTO</w:t>
            </w:r>
            <w:r w:rsidR="00066C0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E0E192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3A43A7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423E8E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668736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5DC9E1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65169D78" w14:textId="77777777" w:rsidR="00D068AE" w:rsidRPr="008F0F52" w:rsidRDefault="00D068AE" w:rsidP="00B76824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A3F19E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DE7434C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090A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F47FAE" w14:textId="77777777" w:rsidR="00AB0C1B" w:rsidRPr="008F0F52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è stato rispettato l’importo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2EEC9" w14:textId="77777777" w:rsidR="00AB0C1B" w:rsidRPr="003D71E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>art. 10 d.lgs. n. 34/2018</w:t>
            </w:r>
          </w:p>
          <w:p w14:paraId="141F4DD1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17 </w:t>
            </w:r>
            <w:proofErr w:type="spellStart"/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>. 97</w:t>
            </w: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/1994</w:t>
            </w:r>
          </w:p>
          <w:p w14:paraId="0FF918A2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6232B0D4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4DB694C6" w14:textId="77777777" w:rsidR="00AB0C1B" w:rsidRPr="008F0F52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4F0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133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DDE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B82A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FAF5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1736B9" w14:paraId="055D63C5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DA396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97753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Il lavoro o servizio rientra all’interno delle categorie previste dalla normativa vigente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9016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10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34/2018</w:t>
            </w:r>
          </w:p>
          <w:p w14:paraId="776B42E0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68F195FD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lastRenderedPageBreak/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17140C9D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7734A69E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F575" w14:textId="77777777" w:rsidR="00AB0C1B" w:rsidRPr="001736B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D5F4C" w14:textId="77777777" w:rsidR="00AB0C1B" w:rsidRPr="001736B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BFA0" w14:textId="77777777" w:rsidR="00AB0C1B" w:rsidRPr="001736B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D2EDE" w14:textId="77777777" w:rsidR="00AB0C1B" w:rsidRPr="001736B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C015F" w14:textId="77777777" w:rsidR="00AB0C1B" w:rsidRPr="001736B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B190363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3044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D8748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senza confronto concorrenziale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C3783D">
              <w:rPr>
                <w:rFonts w:ascii="Arial" w:hAnsi="Arial" w:cs="DecimaWE Rg"/>
                <w:color w:val="000000"/>
                <w:sz w:val="20"/>
                <w:szCs w:val="20"/>
              </w:rPr>
              <w:t>con motivazione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nel rispetto dei principi (economicità, efficacia, tempestività, correttezza, libera concorrenza, non discriminazione, trasparenza, proporzionalità, pubblicità</w:t>
            </w:r>
            <w:r w:rsidRPr="009F34AF">
              <w:rPr>
                <w:rFonts w:ascii="Arial" w:hAnsi="Arial" w:cs="DecimaWE Rg"/>
                <w:color w:val="000000"/>
                <w:sz w:val="20"/>
                <w:szCs w:val="20"/>
              </w:rPr>
              <w:t>, rotazione affidamenti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BA243" w14:textId="77777777" w:rsidR="00AB0C1B" w:rsidRPr="00C31149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C3114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36 c. 2 </w:t>
            </w:r>
            <w:proofErr w:type="spellStart"/>
            <w:r w:rsidRPr="00C3114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C3114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a</w:t>
            </w:r>
          </w:p>
          <w:p w14:paraId="409C944B" w14:textId="77777777" w:rsidR="00AB0C1B" w:rsidRPr="00C31149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C3114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art.32  c. 1  </w:t>
            </w:r>
          </w:p>
          <w:p w14:paraId="51F1E4AD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7DE9C1C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4217C127" w14:textId="77777777" w:rsidR="00AB0C1B" w:rsidRPr="008F0F52" w:rsidRDefault="00AB0C1B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CCF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B4E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D646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612B" w14:textId="77777777" w:rsidR="00AB0C1B" w:rsidRPr="008F0F52" w:rsidRDefault="00AB0C1B" w:rsidP="005F18D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i/>
                <w:color w:val="BFBFBF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9665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6B4C5EC2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39B45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889A5" w14:textId="77777777" w:rsidR="00AB0C1B" w:rsidRPr="00B6784D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6784D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nel rispetto dei principi (economicità, efficacia, tempestività, correttezza, libera concorrenza, non discriminazione, trasparenza, proporzionalità, pubblicità, rotazione inviti)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consultazione preventiva di operatori economici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56824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14907D2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39BDB57E" w14:textId="77777777" w:rsidR="00AB0C1B" w:rsidRPr="00CD45EF" w:rsidRDefault="00AB0C1B" w:rsidP="009E3CE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71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6B8A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599F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1137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A70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9FB849D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6BDC2BCA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8D333" w14:textId="77777777" w:rsidR="00AB0C1B" w:rsidRPr="008F0F52" w:rsidRDefault="00AB0C1B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B3E3E" w14:textId="77777777" w:rsidR="00AB0C1B" w:rsidRPr="008F0F52" w:rsidRDefault="00AB0C1B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FADF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17D4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D3A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412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315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9E6EA39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111B42BF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C4658" w14:textId="77777777" w:rsidR="00AB0C1B" w:rsidRPr="008F0F52" w:rsidRDefault="00AB0C1B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37735" w14:textId="77777777" w:rsidR="00AB0C1B" w:rsidRPr="008F0F52" w:rsidRDefault="00AB0C1B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12E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F224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C90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ACB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CC6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5C27147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7B01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F973A" w14:textId="77777777" w:rsidR="00AB0C1B" w:rsidRPr="008F0F52" w:rsidRDefault="00AB0C1B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958F2" w14:textId="77777777" w:rsidR="00AB0C1B" w:rsidRPr="008F0F52" w:rsidRDefault="00AB0C1B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23B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406B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30E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B61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32E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F9665BC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94D3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A2903" w14:textId="77777777" w:rsidR="00AB0C1B" w:rsidRPr="00AE4109" w:rsidRDefault="00AB0C1B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MEPA o altri mercati elettronici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2112" w14:textId="77777777" w:rsidR="00AB0C1B" w:rsidRPr="00AE4109" w:rsidRDefault="00AB0C1B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5863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655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A7A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A89F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C286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99831A0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9BC3C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7029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richiesta di preventivo/presentazione offerta e individuazione dell’operatore economico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4EEC" w14:textId="77777777" w:rsidR="00AB0C1B" w:rsidRPr="008F0F52" w:rsidRDefault="00AB0C1B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75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27D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363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E35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A966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F2E7571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4A2E9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AB20B" w14:textId="77777777" w:rsidR="00AB0C1B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verifica su aggiudicatario requisiti generali (DURC,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verifiche BNDA e/o iscrizioni in WHITE LIST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rofessionale (visura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camerale) </w:t>
            </w:r>
          </w:p>
          <w:p w14:paraId="3AED0AF7" w14:textId="77777777" w:rsidR="00AB0C1B" w:rsidRPr="008F0F52" w:rsidRDefault="00AB0C1B" w:rsidP="001736B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7DB3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artt. 80, 81, 82 e 83</w:t>
            </w:r>
          </w:p>
          <w:p w14:paraId="1D44F8F2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7A0F293D" w14:textId="77777777" w:rsidR="00AB0C1B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delibrera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n.1008 del 11.10 2017</w:t>
            </w:r>
          </w:p>
          <w:p w14:paraId="32ADF462" w14:textId="77777777" w:rsidR="00AB0C1B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56852ABE" w14:textId="77777777" w:rsidR="00AB0C1B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  <w:p w14:paraId="4DC59E61" w14:textId="77777777" w:rsidR="00AB0C1B" w:rsidRPr="008F0F52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C38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F1F8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95A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99F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2B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BB19E8A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5FC5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B.7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2DBBD" w14:textId="77777777" w:rsidR="00AB0C1B" w:rsidRPr="008F0F52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Verifica sui requisiti speciali previsti per l’affidatario dalla normativa di settore, con riferimento alla natura e, ove richiesto, alla sede dell’attività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4ACF8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10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34/2018</w:t>
            </w:r>
          </w:p>
          <w:p w14:paraId="1FAC4843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2F5D0597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1EAC34C5" w14:textId="77777777" w:rsidR="00AB0C1B" w:rsidRPr="001736B9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4F7124E9" w14:textId="77777777" w:rsidR="00AB0C1B" w:rsidRPr="008F0F52" w:rsidRDefault="00AB0C1B" w:rsidP="001736B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1D31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E80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4A1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4C76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5D5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215576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E13C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.8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C911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presenza lettera di ordinazione/contratto (lettera commerciale; preventivo firmato dalla stazione appaltante)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E8F7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126F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C14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B26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09B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9C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159A8AC1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BD5F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.9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BACC5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accettazione dell’operatore economico (contratto per scambio corrispondenza)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FD170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A7A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6961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19A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D629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919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61059C9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C9BE5D" w14:textId="77777777" w:rsidR="00AB0C1B" w:rsidRPr="008F0F52" w:rsidRDefault="00AB0C1B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8F517" w14:textId="77777777" w:rsidR="00AB0C1B" w:rsidRPr="008F0F52" w:rsidRDefault="00AB0C1B" w:rsidP="0059141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dei flussi finanziari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3E22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 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B26343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2E05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02FF82D6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comma 17 L.190/2012</w:t>
            </w:r>
          </w:p>
          <w:p w14:paraId="1F4AEF1C" w14:textId="77777777" w:rsidR="00AB0C1B" w:rsidRPr="007C5BFE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 aggiornate all’8.6.2018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3D4D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705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146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4F8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E9593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D068AE" w:rsidRPr="008F0F52" w14:paraId="0846069E" w14:textId="77777777" w:rsidTr="00C62027">
        <w:trPr>
          <w:trHeight w:val="446"/>
        </w:trPr>
        <w:tc>
          <w:tcPr>
            <w:tcW w:w="98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166CF" w14:textId="77777777" w:rsidR="00D068AE" w:rsidRPr="008F0F52" w:rsidRDefault="00D068AE" w:rsidP="0007776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lastRenderedPageBreak/>
              <w:t xml:space="preserve">C - TIPOLOGIA – PROCEDURA </w:t>
            </w:r>
            <w:r w:rsidR="00BB7764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NEGOZIATA SEMPLIFICATA</w:t>
            </w:r>
            <w:r w:rsidR="00BB7764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14:paraId="09E1F788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3CE1D846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3F32D44A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1C06F313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51A7F1B9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F12D89" w14:textId="77777777" w:rsidR="00D068AE" w:rsidRPr="008F0F52" w:rsidRDefault="00D068AE" w:rsidP="00B76824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96CA6C0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2E0534" w14:paraId="016529D2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A056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BBAEB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è stato rispettato l’importo</w:t>
            </w:r>
          </w:p>
          <w:p w14:paraId="562E7B46" w14:textId="77777777" w:rsidR="00AB0C1B" w:rsidRPr="008F0F52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ind w:left="214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10B8" w14:textId="77777777" w:rsidR="00AB0C1B" w:rsidRPr="003D71E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>art. 10 d.lgs. n. 34/2018</w:t>
            </w:r>
          </w:p>
          <w:p w14:paraId="2B5A54BD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3D71E9">
              <w:rPr>
                <w:rFonts w:ascii="Arial" w:hAnsi="Arial" w:cs="DecimaWE Rg"/>
                <w:color w:val="000000"/>
                <w:sz w:val="20"/>
                <w:szCs w:val="20"/>
              </w:rPr>
              <w:t>art</w:t>
            </w: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43718DBC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76572C2D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0946B41C" w14:textId="77777777" w:rsidR="00AB0C1B" w:rsidRPr="001900B8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  <w:p w14:paraId="78785017" w14:textId="77777777" w:rsidR="00AB0C1B" w:rsidRPr="001900B8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AA56BDB" w14:textId="77777777" w:rsidR="00AB0C1B" w:rsidRPr="002E0534" w:rsidRDefault="00AB0C1B" w:rsidP="009E3C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80CE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4D48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2931B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4561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2C7A85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2E0534" w14:paraId="4E1E45F7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072D" w14:textId="77777777" w:rsidR="00AB0C1B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A116E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Il lavoro o servizio rientra all’interno delle categorie previste dalla normativa vigente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8442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10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34/2018</w:t>
            </w:r>
          </w:p>
          <w:p w14:paraId="756DD1A8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111119A3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58114294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293402BB" w14:textId="77777777" w:rsidR="00AB0C1B" w:rsidRPr="001900B8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  <w:p w14:paraId="4B59870A" w14:textId="77777777" w:rsidR="00AB0C1B" w:rsidRPr="0007776F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72EF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C0EAC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B99C7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73118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362B4" w14:textId="77777777" w:rsidR="00AB0C1B" w:rsidRPr="002E0534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F924B02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6F05DF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41377F" w14:textId="77777777" w:rsidR="00AB0C1B" w:rsidRPr="008F0F52" w:rsidRDefault="00AB0C1B" w:rsidP="00C704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 istituiti in modo conforme alla normativa (regolamento interno, adeguata pubblicità, senza limiti temporali, proporzionalità)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AC3CD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F365FF3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040BA3E7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D9B985A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A0D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4FE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388C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27DC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F119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52C8F89E" w14:textId="77777777" w:rsidTr="0077755C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46951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358F6E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gli operatori economici sono stati selezionati sulla base di indagine di mercato su avviso pubblico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conforme alla normativa (regolamento interno, adeguata pubblicità, contenuto avviso conforme, durata avviso 15 giorni o 5 se urgenza, criteri selezione o sorteggio)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40741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Linee guida ANAC</w:t>
            </w:r>
          </w:p>
          <w:p w14:paraId="20972993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6222A186" w14:textId="77777777" w:rsidR="00AB0C1B" w:rsidRPr="008F0F52" w:rsidRDefault="00AB0C1B" w:rsidP="009E3C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9B899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F94B2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C4077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EDE8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8AF44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6F71E078" w14:textId="77777777" w:rsidTr="0077755C">
        <w:trPr>
          <w:trHeight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6962D" w14:textId="77777777" w:rsidR="00AB0C1B" w:rsidRPr="008F0F52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9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EBE87B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2900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9B2E4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4A872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2F893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080C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489B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77755C" w:rsidRPr="008F0F52" w14:paraId="5979755E" w14:textId="77777777" w:rsidTr="0077755C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BD611D" w14:textId="77777777" w:rsidR="0077755C" w:rsidRPr="008F0F52" w:rsidRDefault="0077755C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24389C0" w14:textId="77777777" w:rsidR="0077755C" w:rsidRPr="008F0F52" w:rsidRDefault="0077755C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85A1A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558A2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19BE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64E2A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6750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61E5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179D7719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8758F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2C3B2" w14:textId="77777777" w:rsidR="00AB0C1B" w:rsidRPr="008F0F52" w:rsidRDefault="00AB0C1B" w:rsidP="00F43FA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è stata rispettata la pubblicità degli avvisi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47D9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2.12.2016)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34E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A9C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A4C8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66A7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995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7B75B3F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EC16B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7ED65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 inviata simultaneamente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022E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34A5D47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16E939F9" w14:textId="77777777" w:rsidR="00AB0C1B" w:rsidRPr="008F0F52" w:rsidRDefault="00AB0C1B" w:rsidP="00F07B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1BC6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B48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3A8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F99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B25C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342102E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D85CEB0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572C8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E561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7BF09100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56F7BA3D" w14:textId="77777777" w:rsidR="00AB0C1B" w:rsidRPr="008F0F52" w:rsidRDefault="00AB0C1B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 1 del 22 .12.2017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9F2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5C78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2AC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548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3CF3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6F219F72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39764" w14:textId="77777777" w:rsidR="00AB0C1B" w:rsidRPr="008F0F52" w:rsidRDefault="00AB0C1B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3B9A2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561A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1244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B05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F509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F61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80C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363A49" w14:paraId="724E5C6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EEBEFD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E36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 e soddisfano i requisiti di forma e contenuto previsti dal Codice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B045" w14:textId="77777777" w:rsidR="00AB0C1B" w:rsidRDefault="00AB0C1B" w:rsidP="00CB62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>DM MISE 19.1.2018, n. 31 (Reg. s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>chemi tipo per garanzie fideiussorie)</w:t>
            </w: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3FA30B1A" w14:textId="77777777" w:rsidR="00AB0C1B" w:rsidRPr="00E50879" w:rsidRDefault="00AB0C1B" w:rsidP="004D47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>Delibera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ANAC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numero 140 del 27 febbraio 2019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recante 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>hiarimenti in materia di garanzia provvisoria e garanzia definitiva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BB96" w14:textId="77777777" w:rsidR="00AB0C1B" w:rsidRPr="00E5087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24CD8" w14:textId="77777777" w:rsidR="00AB0C1B" w:rsidRPr="00E5087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AF547" w14:textId="77777777" w:rsidR="00AB0C1B" w:rsidRPr="00E5087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738A" w14:textId="77777777" w:rsidR="00AB0C1B" w:rsidRPr="00E5087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71A9" w14:textId="77777777" w:rsidR="00AB0C1B" w:rsidRPr="00363A49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E62607F" w14:textId="77777777" w:rsidTr="001E2862"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BA67F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3046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DAF9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71B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3BC4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B6D4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032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B82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7CFB28B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CC80B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33B05" w14:textId="77777777" w:rsidR="00AB0C1B" w:rsidRPr="008F0F52" w:rsidRDefault="00AB0C1B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(Autorità che presiede il seggio di gara /RUP e 2 testimoni) oppure Commissione di gara / servizio preposto secondo gli ordinamenti interni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ED61" w14:textId="77777777" w:rsidR="00AB0C1B" w:rsidRPr="008F0F52" w:rsidRDefault="00AB0C1B" w:rsidP="003876F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6D7E95C6" w14:textId="77777777" w:rsidR="00AB0C1B" w:rsidRPr="008F0F52" w:rsidRDefault="00AB0C1B" w:rsidP="007C5BF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mod. con determinazione n.1007 del 11.10.2017</w:t>
            </w:r>
            <w:r w:rsidDel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D09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9D2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39D6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A07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78A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0CADB3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7A93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851D0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6E81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31D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E89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64E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41A4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F58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04578B5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89609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B50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CA1F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2CA2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DBB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2E9B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E131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1C0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4A1C384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47486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813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anomale (a cura del RUP o di apposita Commissione nominata ad hoc)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797A5" w14:textId="77777777" w:rsidR="00AB0C1B" w:rsidRDefault="00AB0C1B" w:rsidP="007805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  determinazione n.1007 del 11.10.2017– 97 c. 2</w:t>
            </w:r>
          </w:p>
          <w:p w14:paraId="3D9144E5" w14:textId="77777777" w:rsidR="00AB0C1B" w:rsidRPr="008F0F52" w:rsidRDefault="00AB0C1B" w:rsidP="007805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E8A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F70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5842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F0B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E4B7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122956E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643AB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ED11C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esclusione automatica delle offerte anomale, solo se prevista nella lettera invito e se ci sono almeno dieci offerte (a cura del RUP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dell’ufficio della stazione appaltante a cui compete l’intervento,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del Seggio di gara o della Commissione di gara)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FEC8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97, c. 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0FC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20C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904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8969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D09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9F2853B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8ABB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C.9.7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605BF" w14:textId="77777777" w:rsidR="00AB0C1B" w:rsidRPr="008F0F52" w:rsidRDefault="00AB0C1B" w:rsidP="007D526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733BF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51390B8A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8F3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F01E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8DB5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DCC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399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2B0961A3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178E" w14:textId="77777777" w:rsidR="00AB0C1B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C.9.8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6FD7" w14:textId="77777777" w:rsidR="00AB0C1B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48FE" w14:textId="77777777" w:rsidR="00AB0C1B" w:rsidRPr="00C11F4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Decreto direttoriale n. 37 del 17.4.2018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39D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2FB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489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1B38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F52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3A4C805B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371D9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35E30" w14:textId="77777777" w:rsidR="00AB0C1B" w:rsidRPr="008F0F52" w:rsidRDefault="00AB0C1B" w:rsidP="000268E2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10E6F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39E9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8517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FBB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9E81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9303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8D41252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E507FD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04217" w14:textId="77777777" w:rsidR="00AB0C1B" w:rsidRPr="008F0F52" w:rsidRDefault="00AB0C1B" w:rsidP="0052480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comunicazioni di eventuali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 xml:space="preserve">esclusioni e ammissioni a seguito anche di soccorso istruttorio o </w:t>
            </w:r>
            <w:r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 xml:space="preserve">provvedimento del giudice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2348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29 e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10EA3A1B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“A” allegato al Comunicato Presidente ANAC del 21.12.2016</w:t>
            </w:r>
          </w:p>
          <w:p w14:paraId="04C3D316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6.6.208, n. 533 (Reg. Casellario informatico)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B79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EDB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C5D2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423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EEF6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683FA8F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B8F1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D7A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B32C6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7B65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DED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1661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5E40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9EDC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9311907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FED1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5A9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405D7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C38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C5C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216B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D758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2346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E3B8A18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99F191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52137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4A681724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BNDA e/ o White List o altra metodologia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A9F4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36, c. 5 e 6</w:t>
            </w:r>
          </w:p>
          <w:p w14:paraId="1620C25F" w14:textId="77777777" w:rsidR="00AB0C1B" w:rsidRPr="00363A49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 n. 4/2016 modificata e integrata con deliberazione del 1.03.2018 n. 206 (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n. 4/2016 aggiornate al 9.6.2018)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>81</w:t>
            </w:r>
          </w:p>
          <w:p w14:paraId="01CD69FE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E09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8D8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0C8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199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6BC8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6BF32765" w14:textId="77777777" w:rsidTr="001E2862">
        <w:trPr>
          <w:trHeight w:val="53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88A5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F82F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generali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FF89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</w:t>
            </w:r>
          </w:p>
          <w:p w14:paraId="5D980A27" w14:textId="77777777" w:rsidR="00AB0C1B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mod. con  determinazione n. </w:t>
            </w:r>
            <w:r>
              <w:rPr>
                <w:rFonts w:ascii="Arial" w:hAnsi="Arial" w:cs="Arial"/>
                <w:color w:val="747474"/>
                <w:sz w:val="21"/>
                <w:szCs w:val="21"/>
              </w:rPr>
              <w:t xml:space="preserve">1008 del 11.10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2017</w:t>
            </w:r>
          </w:p>
          <w:p w14:paraId="2CCA5CC6" w14:textId="77777777" w:rsidR="00AB0C1B" w:rsidRDefault="00AB0C1B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2E0534">
              <w:rPr>
                <w:rFonts w:ascii="Arial" w:hAnsi="Arial" w:cs="Arial"/>
                <w:sz w:val="20"/>
                <w:szCs w:val="20"/>
              </w:rPr>
              <w:t>Comu</w:t>
            </w:r>
            <w:r w:rsidRPr="00780548">
              <w:rPr>
                <w:rFonts w:ascii="Arial" w:hAnsi="Arial" w:cs="Arial"/>
                <w:sz w:val="20"/>
                <w:szCs w:val="20"/>
              </w:rPr>
              <w:t>nicato del Presidente del 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8054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E0534">
              <w:rPr>
                <w:rFonts w:ascii="Arial" w:hAnsi="Arial" w:cs="Arial"/>
                <w:sz w:val="20"/>
                <w:szCs w:val="20"/>
              </w:rPr>
              <w:t>2017</w:t>
            </w:r>
          </w:p>
          <w:p w14:paraId="6A55F344" w14:textId="77777777" w:rsidR="00AB0C1B" w:rsidRPr="002E0534" w:rsidRDefault="00AB0C1B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7E6261A6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delibera ANAC n. 721 del 29 luglio 2020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175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209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A6C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186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07C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D113A41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402E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1387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14AF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2541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D4D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03DE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F7C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4E0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F2F5E0B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4AACD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567C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Verifica sui requisiti speciali previsti per l’affidatario dalla normativa di settore, con riferimento alla natura e, ove richiesto, alla sede dell’attività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AEFC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10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34/2018</w:t>
            </w:r>
          </w:p>
          <w:p w14:paraId="0D50CE85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700F770A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1C56B9B7" w14:textId="77777777" w:rsidR="00AB0C1B" w:rsidRPr="001736B9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461F575B" w14:textId="77777777" w:rsidR="00AB0C1B" w:rsidRPr="001900B8" w:rsidRDefault="00AB0C1B" w:rsidP="0007776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>n. 27 del 13 febbraio 2014</w:t>
            </w:r>
          </w:p>
          <w:p w14:paraId="3B67088A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F5EB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52E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2298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E4D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691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3EFD2C8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737A40A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CD784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5804D285" w14:textId="77777777" w:rsidR="00AB0C1B" w:rsidRPr="008F0F52" w:rsidRDefault="00AB0C1B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 subappalto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23FD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7B6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C84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66A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6732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57D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57269FF" w14:textId="77777777" w:rsidTr="001E2862">
        <w:trPr>
          <w:trHeight w:val="460"/>
        </w:trPr>
        <w:tc>
          <w:tcPr>
            <w:tcW w:w="85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2763047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6E3BE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3DFBC298" w14:textId="77777777" w:rsidR="00AB0C1B" w:rsidRPr="008F0F52" w:rsidRDefault="00AB0C1B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52180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150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14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6C5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C8A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17FD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BBB30A5" w14:textId="77777777" w:rsidTr="001E2862">
        <w:trPr>
          <w:trHeight w:val="460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11591E07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A37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23E3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21F28785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BAC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413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70E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AA95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C95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98F5292" w14:textId="77777777" w:rsidTr="001E2862">
        <w:trPr>
          <w:trHeight w:val="460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0C53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39296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422B5471" w14:textId="77777777" w:rsidR="00AB0C1B" w:rsidRPr="008F0F52" w:rsidRDefault="00AB0C1B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45A0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7CA2C50B" w14:textId="77777777" w:rsidR="00AB0C1B" w:rsidRPr="008F0F52" w:rsidRDefault="00AB0C1B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DM 10..11.  2016 n.248 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208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1786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360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3A2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5FB8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B80CB24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F6D6C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5C5E4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586D5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6C6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68C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B7C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B96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189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6DA508F5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FE1B11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1FB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50DC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A81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6B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65D2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DC9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A651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DAB43BE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59B9B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F8C35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2B3AF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3FFA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F45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E13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972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986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9E8A96C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9CD4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2B75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452B1B6B" w14:textId="77777777" w:rsidR="00AB0C1B" w:rsidRDefault="00AB0C1B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comunicazione scheda ad ANAC (SIMOG)</w:t>
            </w:r>
          </w:p>
          <w:p w14:paraId="21C7B1A3" w14:textId="77777777" w:rsidR="00AB0C1B" w:rsidRPr="008F0F52" w:rsidRDefault="00AB0C1B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684EC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08E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93F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C6E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AEDF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6A0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8C8F33B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86485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211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43C6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B80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C29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A61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F0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D93B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DA6B133" w14:textId="77777777" w:rsidTr="001E2862">
        <w:trPr>
          <w:trHeight w:val="460"/>
        </w:trPr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027DBCD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183F" w14:textId="77777777" w:rsidR="00AB0C1B" w:rsidRPr="008F0F52" w:rsidRDefault="00AB0C1B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6FB63" w14:textId="77777777" w:rsidR="00AB0C1B" w:rsidRPr="008F0F52" w:rsidRDefault="00AB0C1B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B7E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A79A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E55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3EC8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361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9218701" w14:textId="77777777" w:rsidTr="001E2862">
        <w:trPr>
          <w:trHeight w:val="466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8FA5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8F5E2" w14:textId="77777777" w:rsidR="00AB0C1B" w:rsidRPr="008F0F52" w:rsidRDefault="00AB0C1B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DB8F2" w14:textId="77777777" w:rsidR="00AB0C1B" w:rsidRPr="008F0F52" w:rsidRDefault="00AB0C1B" w:rsidP="006852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C73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3AF1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2EB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9299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AA2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7E0DC2C9" w14:textId="77777777" w:rsidTr="001E2862">
        <w:trPr>
          <w:trHeight w:val="259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3B76" w14:textId="77777777" w:rsidR="00AB0C1B" w:rsidRPr="008F0F52" w:rsidRDefault="00AB0C1B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C85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tratto e strumenti di pagamento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e/o accordo di collaborazione fattiva con ANAC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FE2A" w14:textId="77777777" w:rsidR="00AB0C1B" w:rsidRPr="008F0F52" w:rsidRDefault="00AB0C1B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1C63403E" w14:textId="77777777" w:rsidR="00AB0C1B" w:rsidRDefault="00AB0C1B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inee Guida Anac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26A439BB" w14:textId="77777777" w:rsidR="00AB0C1B" w:rsidRDefault="00AB0C1B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c.17 l.190/2012</w:t>
            </w:r>
          </w:p>
          <w:p w14:paraId="05477F0C" w14:textId="77777777" w:rsidR="00AB0C1B" w:rsidRPr="008F0F52" w:rsidRDefault="00AB0C1B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 ANAC tracciabilità, aggiornate all’8.9.2018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A71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960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CF8A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755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4D7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CE4F8F3" w14:textId="77777777" w:rsidTr="0077755C">
        <w:trPr>
          <w:trHeight w:val="259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697F2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3013BA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iCs/>
                <w:color w:val="000000"/>
                <w:sz w:val="28"/>
                <w:szCs w:val="28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  <w:p w14:paraId="3271A74E" w14:textId="77777777" w:rsidR="00AB0C1B" w:rsidRPr="008F0F52" w:rsidRDefault="00AB0C1B" w:rsidP="007A190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C21EB" w14:textId="77777777" w:rsidR="00AB0C1B" w:rsidRPr="008F0F52" w:rsidRDefault="00AB0C1B" w:rsidP="007A190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n. 424 del 2.5.2018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1E124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F384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0FE95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789D9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4310B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1735E564" w14:textId="77777777" w:rsidTr="0077755C">
        <w:trPr>
          <w:trHeight w:val="505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F4C28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C89781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1EBB8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504CBCFF" w14:textId="77777777" w:rsidR="00AB0C1B" w:rsidRDefault="00AB0C1B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modicata e integrata con deliberazione del 10 .01.2018 n..4 (l’allegato a tale ultima delibera è stato aggiornato con delibera ANAC del 18.7.2018) </w:t>
            </w:r>
          </w:p>
          <w:p w14:paraId="2AFB6398" w14:textId="77777777" w:rsidR="00737741" w:rsidRPr="00737741" w:rsidRDefault="00AB0C1B" w:rsidP="0073774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737741" w:rsidRPr="0073774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737741" w:rsidRPr="00737741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737741" w:rsidRPr="0073774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737741" w:rsidRPr="00737741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737741" w:rsidRPr="0073774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092899B6" w14:textId="77777777" w:rsidR="00AB0C1B" w:rsidRPr="008F0F52" w:rsidRDefault="00AB0C1B" w:rsidP="006700B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D864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351D3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AFD06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DBDDE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DDE8B8" w14:textId="77777777" w:rsidR="00AB0C1B" w:rsidRPr="008F0F52" w:rsidRDefault="00AB0C1B" w:rsidP="00863B80">
            <w:pPr>
              <w:jc w:val="right"/>
            </w:pPr>
          </w:p>
        </w:tc>
      </w:tr>
      <w:tr w:rsidR="0077755C" w:rsidRPr="008F0F52" w14:paraId="113CCBD9" w14:textId="77777777" w:rsidTr="0077755C">
        <w:trPr>
          <w:trHeight w:val="188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ADDB43" w14:textId="77777777" w:rsidR="0077755C" w:rsidRPr="008F0F52" w:rsidRDefault="0077755C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C15A13" w14:textId="77777777" w:rsidR="0077755C" w:rsidRPr="008F0F52" w:rsidRDefault="0077755C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88B5" w14:textId="77777777" w:rsidR="0077755C" w:rsidRPr="008F0F52" w:rsidRDefault="0077755C" w:rsidP="006700B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 - Comunicati</w:t>
            </w:r>
            <w:r w:rsidRPr="005D7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Presidente del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15 luglio 2019 e del</w:t>
            </w:r>
            <w:r w:rsidRPr="005D7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20 settembre 2019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60B1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5771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76E88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2123" w14:textId="77777777" w:rsidR="0077755C" w:rsidRPr="008F0F52" w:rsidRDefault="0077755C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C0B5E" w14:textId="77777777" w:rsidR="0077755C" w:rsidRPr="008F0F52" w:rsidRDefault="0077755C" w:rsidP="00863B80">
            <w:pPr>
              <w:jc w:val="right"/>
            </w:pPr>
          </w:p>
        </w:tc>
      </w:tr>
      <w:tr w:rsidR="00AB0C1B" w:rsidRPr="008F0F52" w14:paraId="3B8B5DE0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0E3C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FFBC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8015B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 delle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dichiarazioni sull’assenza del conflitto d’interesse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9F72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artt. 29,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77, 78 e 216 c. 12</w:t>
            </w:r>
          </w:p>
          <w:p w14:paraId="28B0A631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DM MIT 12.2.2018;</w:t>
            </w:r>
          </w:p>
          <w:p w14:paraId="1BE46E1C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18.7.2018, n. 648</w:t>
            </w:r>
          </w:p>
          <w:p w14:paraId="2560E684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1780E3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37F7B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5.6.2019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8A5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A33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67B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1B1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31DB" w14:textId="77777777" w:rsidR="00AB0C1B" w:rsidRPr="008F0F52" w:rsidRDefault="00AB0C1B" w:rsidP="00863B80">
            <w:pPr>
              <w:jc w:val="right"/>
            </w:pPr>
          </w:p>
        </w:tc>
      </w:tr>
      <w:tr w:rsidR="00AB0C1B" w:rsidRPr="008F0F52" w14:paraId="1650484E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2081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4F5AA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5DE3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B33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387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D43C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205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54E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542D911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A8E3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CA0F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60C3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  <w:p w14:paraId="743E0555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F8EA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8C5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CB5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558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CC0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6168FB1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E3C71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77AA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 altrimenti è fisso) (offerte inferiori base di gara, non condizionate, non parziali, verifica eventuali calcoli composizione prezzo offerto)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B2F1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82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BC11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32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8DC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A5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4638C18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34A73" w14:textId="77777777" w:rsidR="00AB0C1B" w:rsidRPr="008F0F52" w:rsidRDefault="00AB0C1B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ECC1" w14:textId="77777777" w:rsidR="00AB0C1B" w:rsidRPr="008F0F52" w:rsidRDefault="00AB0C1B" w:rsidP="007A190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nomale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Rup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6CD2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c. 3</w:t>
            </w:r>
          </w:p>
          <w:p w14:paraId="1C19A3C9" w14:textId="77777777" w:rsidR="00AB0C1B" w:rsidRDefault="00AB0C1B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delibera 1007 del 11.10.2017</w:t>
            </w:r>
          </w:p>
          <w:p w14:paraId="1EAD144A" w14:textId="77777777" w:rsidR="00AB0C1B" w:rsidRPr="008F0F52" w:rsidRDefault="00AB0C1B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00C2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054D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3C05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2D6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100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1D38C04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421F" w14:textId="77777777" w:rsidR="00AB0C1B" w:rsidRPr="00AE4109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10.5.1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F6B16" w14:textId="77777777" w:rsidR="00AB0C1B" w:rsidRPr="00AE4109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esclusione automatica delle offerte anomale, solo se prevista nella lettera invito e se ci sono almeno dieci offerte (a cura del RUP o del Seggio di gara o della Commissione di gara)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244D" w14:textId="77777777" w:rsidR="00AB0C1B" w:rsidRPr="00C11F4B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97ABB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5330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250FF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2A85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E8AA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62102728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F2928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C.10.6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A3BE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BA6A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613A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DD7C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E225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B8847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AF62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709B2603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113C" w14:textId="77777777" w:rsidR="00AB0C1B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C.10.7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ED42" w14:textId="77777777" w:rsidR="00AB0C1B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e costi sicurezza aziendali prima dell’aggiudicazione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DB3D" w14:textId="77777777" w:rsidR="00AB0C1B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31E979F8" w14:textId="77777777" w:rsidR="00AB0C1B" w:rsidRPr="00C11F4B" w:rsidRDefault="00AB0C1B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EB85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31A5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6919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BBF9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1BC6" w14:textId="77777777" w:rsidR="00AB0C1B" w:rsidRPr="008F0F52" w:rsidRDefault="00AB0C1B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B0C1B" w:rsidRPr="008F0F52" w14:paraId="2E835960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0E2BF1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70E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0CA9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FA40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5A63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78DB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5C4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FB1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1AD9E08A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087313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33400C" w14:textId="77777777" w:rsidR="00AB0C1B" w:rsidRPr="008F0F52" w:rsidRDefault="00AB0C1B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ammissioni anche con soccorso istruttorio e con provvedimento del giudice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E347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7117F6E1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Mod. “A” Comunicato Presidente ANAC 21.12.2016</w:t>
            </w:r>
          </w:p>
          <w:p w14:paraId="3F66F8A5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6.6.2018, n. 533 (Reg. Casellario informatico)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A2C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F8D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9722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DFDE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E4A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DE5B804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BEC3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E144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0484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5FC0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20AE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93DE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7AE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3F5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B7C21AC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3423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A15E1" w14:textId="77777777" w:rsidR="00AB0C1B" w:rsidRDefault="00AB0C1B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  <w:p w14:paraId="67B6398B" w14:textId="77777777" w:rsidR="00AB0C1B" w:rsidRPr="008F0F52" w:rsidRDefault="00AB0C1B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sCheda ad ANAC (simog)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A7D69" w14:textId="77777777" w:rsidR="00AB0C1B" w:rsidRPr="008F0F52" w:rsidRDefault="00AB0C1B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9FEE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FB5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62E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EA63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70F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52E75B3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24A5F1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DBF4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6848EB77" w14:textId="77777777" w:rsidR="00AB0C1B" w:rsidRPr="008F0F52" w:rsidRDefault="00AB0C1B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per Banca dati nazionale operatori economici – nelle more AVCPass)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BDNA e /o White List o altra metodologia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E2D8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36, c. 5 e 6</w:t>
            </w:r>
          </w:p>
          <w:p w14:paraId="13A5E3E6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5E249D15" w14:textId="77777777" w:rsidR="00AB0C1B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  <w:p w14:paraId="3DAB271D" w14:textId="77777777" w:rsidR="00AB0C1B" w:rsidRPr="00363A49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4/2016, aggiornate e modificate con determina 1.3.2018, n.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206 (+ FAQ Linee guida n. 4/2016 aggiornate a settembre 2018).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605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F85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48E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969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BD0D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0C7081AC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0CBF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C4F7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Verifica sui requisiti speciali previsti per l’affidatario dalla normativa di settore, con riferimento alla natura e, ove richiesto, alla sede dell’attività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1FCF" w14:textId="77777777" w:rsidR="00AB0C1B" w:rsidRPr="001736B9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10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34/2018</w:t>
            </w:r>
          </w:p>
          <w:p w14:paraId="7B0A0723" w14:textId="77777777" w:rsidR="00AB0C1B" w:rsidRPr="001736B9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17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97/1994</w:t>
            </w:r>
          </w:p>
          <w:p w14:paraId="4AC0B9BC" w14:textId="77777777" w:rsidR="00AB0C1B" w:rsidRPr="001736B9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n. 228/2001</w:t>
            </w:r>
          </w:p>
          <w:p w14:paraId="5EA240FB" w14:textId="77777777" w:rsidR="00AB0C1B" w:rsidRPr="001736B9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2, comma 134, </w:t>
            </w:r>
            <w:proofErr w:type="spellStart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1736B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244/2007</w:t>
            </w:r>
          </w:p>
          <w:p w14:paraId="11A3B54D" w14:textId="77777777" w:rsidR="00AB0C1B" w:rsidRPr="001900B8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parere ANAC  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</w:t>
            </w:r>
            <w:r w:rsidRPr="00C31149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27 del 13 febbraio 2014</w:t>
            </w:r>
          </w:p>
          <w:p w14:paraId="506F15D3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2B19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4A0D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CB1C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CAB6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58448" w14:textId="77777777" w:rsidR="00AB0C1B" w:rsidRPr="008F0F52" w:rsidRDefault="00AB0C1B" w:rsidP="00AE6C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251C5E3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49D9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E3AC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70F27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D4AE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0E0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41F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752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543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AC6D25A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6216D82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D81C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capacità economico-finanziaria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  <w:p w14:paraId="0FD999BE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BD342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45E8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027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432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2AA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095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3F09B8A" w14:textId="77777777" w:rsidTr="001E2862">
        <w:trPr>
          <w:trHeight w:val="518"/>
        </w:trPr>
        <w:tc>
          <w:tcPr>
            <w:tcW w:w="85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880A3AE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43403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441C1CD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8ECC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D30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29E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68C1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9FE6B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061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949573B" w14:textId="77777777" w:rsidTr="001E2862">
        <w:trPr>
          <w:trHeight w:val="518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608BC849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F7979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18CF" w14:textId="77777777" w:rsidR="00AB0C1B" w:rsidRPr="008F0F52" w:rsidRDefault="00AB0C1B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4DA88ECC" w14:textId="77777777" w:rsidR="00AB0C1B" w:rsidRPr="008F0F52" w:rsidRDefault="00AB0C1B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AFA8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A05C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B887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194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6618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5E441A6" w14:textId="77777777" w:rsidTr="001E2862">
        <w:trPr>
          <w:trHeight w:val="518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59B0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173F4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499A2843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7D43" w14:textId="77777777" w:rsidR="00AB0C1B" w:rsidRPr="008F0F52" w:rsidRDefault="00AB0C1B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4C5D54E5" w14:textId="77777777" w:rsidR="00AB0C1B" w:rsidRPr="008F0F52" w:rsidRDefault="00AB0C1B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C210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7B6B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F26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7A4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1BF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195B5157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74743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59387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9991B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6C5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FCA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66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7A4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4A7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DE3665E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4C255C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2174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0941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B93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1C9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F5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EA9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08DF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3DF007B" w14:textId="77777777" w:rsidTr="001E2862">
        <w:trPr>
          <w:trHeight w:val="39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06FB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9511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6465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71D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698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4411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585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78ED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40F28F83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41A1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9A3F" w14:textId="77777777" w:rsidR="00AB0C1B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dell’esito della gara (decreto MIT 2.12.2016)</w:t>
            </w:r>
          </w:p>
          <w:p w14:paraId="3DF65E25" w14:textId="77777777" w:rsidR="00AB0C1B" w:rsidRDefault="00AB0C1B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sheda ad ANAC (SIMOG)</w:t>
            </w:r>
          </w:p>
          <w:p w14:paraId="2F868390" w14:textId="77777777" w:rsidR="00AB0C1B" w:rsidRPr="008F0F52" w:rsidRDefault="00AB0C1B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DC5E07"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0826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75A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EF1F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558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BB2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3C42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28BA58BC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5EC5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7EAA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 (solo per lavori di importo pari o superiore a 150.000 e inferiore a 1.000.000 euro)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0417" w14:textId="77777777" w:rsidR="00AB0C1B" w:rsidRPr="008F0F52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6E29D95E" w14:textId="77777777" w:rsidR="00AB0C1B" w:rsidRDefault="00AB0C1B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5684E475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D395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D9A7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BB9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36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CBB4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620329A2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ADD05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DCF8D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19AF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  <w:p w14:paraId="256610A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4/2016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i, aggiornate e modificate con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delibera 1.3.2018, n. 206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A052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56AC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D856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4344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5DC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EB7AF79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2E61137B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5112D" w14:textId="77777777" w:rsidR="00AB0C1B" w:rsidRPr="008F0F52" w:rsidRDefault="00AB0C1B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CDB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455D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F718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A4CA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B831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4D8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6C9EE515" w14:textId="77777777" w:rsidTr="001E2862">
        <w:trPr>
          <w:trHeight w:val="398"/>
        </w:trPr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7D38BB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1F15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95188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art. 76 c. 5 lett. d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98D46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791E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C40B3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F3D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264A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B0C1B" w:rsidRPr="008F0F52" w14:paraId="3BD82556" w14:textId="77777777" w:rsidTr="001E2862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4EBE" w14:textId="77777777" w:rsidR="00AB0C1B" w:rsidRPr="008F0F52" w:rsidRDefault="00AB0C1B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48918" w14:textId="77777777" w:rsidR="00AB0C1B" w:rsidRPr="008F0F52" w:rsidRDefault="00AB0C1B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, e/o accordo di collaborazione fattiva con ANAC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C2ECA" w14:textId="77777777" w:rsidR="00AB0C1B" w:rsidRPr="008F0F52" w:rsidRDefault="00AB0C1B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6B8BE9C0" w14:textId="77777777" w:rsidR="00AB0C1B" w:rsidRPr="008F0F52" w:rsidRDefault="00AB0C1B" w:rsidP="00C1121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Anac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+ FAQ ANAC tracciabilità, aggiornate all’8.6.2018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59F1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E61AC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C559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B435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3D07" w14:textId="77777777" w:rsidR="00AB0C1B" w:rsidRPr="008F0F52" w:rsidRDefault="00AB0C1B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6E1D2E61" w14:textId="77777777" w:rsidR="00C62027" w:rsidRDefault="00C62027" w:rsidP="00C57124">
      <w:pPr>
        <w:rPr>
          <w:rFonts w:ascii="Arial" w:hAnsi="Arial"/>
        </w:rPr>
      </w:pPr>
    </w:p>
    <w:sectPr w:rsidR="00C62027" w:rsidSect="006B1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993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5205D" w14:textId="77777777" w:rsidR="00573D48" w:rsidRDefault="00573D48">
      <w:pPr>
        <w:spacing w:after="0"/>
      </w:pPr>
      <w:r>
        <w:separator/>
      </w:r>
    </w:p>
  </w:endnote>
  <w:endnote w:type="continuationSeparator" w:id="0">
    <w:p w14:paraId="0EBC60F4" w14:textId="77777777" w:rsidR="00573D48" w:rsidRDefault="00573D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BA5E" w14:textId="77777777" w:rsidR="0090586C" w:rsidRDefault="009058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6467567" w14:textId="77777777" w:rsidR="0090586C" w:rsidRDefault="009058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E7E2" w14:textId="77777777" w:rsidR="0090586C" w:rsidRDefault="009058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1D12">
      <w:rPr>
        <w:rStyle w:val="Numeropagina"/>
        <w:noProof/>
      </w:rPr>
      <w:t>15</w:t>
    </w:r>
    <w:r>
      <w:rPr>
        <w:rStyle w:val="Numeropagina"/>
      </w:rPr>
      <w:fldChar w:fldCharType="end"/>
    </w:r>
  </w:p>
  <w:p w14:paraId="008DCB8E" w14:textId="77777777" w:rsidR="0090586C" w:rsidRDefault="009058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2CC8" w14:textId="77777777" w:rsidR="00573D48" w:rsidRDefault="00573D48">
      <w:pPr>
        <w:spacing w:after="0"/>
      </w:pPr>
      <w:r>
        <w:separator/>
      </w:r>
    </w:p>
  </w:footnote>
  <w:footnote w:type="continuationSeparator" w:id="0">
    <w:p w14:paraId="4D458AA3" w14:textId="77777777" w:rsidR="00573D48" w:rsidRDefault="00573D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52EE" w14:textId="77777777" w:rsidR="0090586C" w:rsidRDefault="0090586C">
    <w:pPr>
      <w:pStyle w:val="Intestazione"/>
    </w:pPr>
    <w:r>
      <w:rPr>
        <w:noProof/>
      </w:rPr>
      <w:pict w14:anchorId="0C2A92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798D" w14:textId="77777777" w:rsidR="0090586C" w:rsidRPr="006D11A8" w:rsidRDefault="009058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5831DE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Pr="00D00314">
      <w:rPr>
        <w:rFonts w:ascii="Arial" w:hAnsi="Arial"/>
        <w:sz w:val="20"/>
      </w:rPr>
      <w:t>CONTROLLO</w:t>
    </w:r>
    <w:r w:rsidRPr="00357856">
      <w:rPr>
        <w:rFonts w:ascii="Arial" w:hAnsi="Arial"/>
        <w:sz w:val="20"/>
      </w:rPr>
      <w:t>_POST_aggiudicazione_gara_</w:t>
    </w:r>
    <w:r>
      <w:rPr>
        <w:rFonts w:ascii="Arial" w:hAnsi="Arial"/>
        <w:sz w:val="20"/>
      </w:rPr>
      <w:t>vers_2.</w:t>
    </w:r>
    <w:r w:rsidR="009D1D12">
      <w:rPr>
        <w:rFonts w:ascii="Arial" w:hAnsi="Arial"/>
        <w:sz w:val="20"/>
        <w:lang w:val="it-IT"/>
      </w:rPr>
      <w:t>9</w:t>
    </w:r>
    <w:r w:rsidRPr="00357856"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1</w:t>
    </w:r>
    <w:r w:rsidR="009D1D12">
      <w:rPr>
        <w:rFonts w:ascii="Arial" w:hAnsi="Arial"/>
        <w:sz w:val="20"/>
        <w:lang w:val="it-IT"/>
      </w:rPr>
      <w:t>4</w:t>
    </w:r>
    <w:r w:rsidRPr="00357856"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1</w:t>
    </w:r>
    <w:r w:rsidR="009D1D12">
      <w:rPr>
        <w:rFonts w:ascii="Arial" w:hAnsi="Arial"/>
        <w:sz w:val="20"/>
        <w:lang w:val="it-IT"/>
      </w:rPr>
      <w:t>2</w:t>
    </w:r>
    <w:r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202</w:t>
    </w:r>
    <w:r w:rsidR="009D1D12">
      <w:rPr>
        <w:rFonts w:ascii="Arial" w:hAnsi="Arial"/>
        <w:sz w:val="20"/>
        <w:lang w:val="it-IT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B79B6" w14:textId="77777777" w:rsidR="0090586C" w:rsidRDefault="0090586C">
    <w:pPr>
      <w:pStyle w:val="Intestazione"/>
    </w:pPr>
    <w:r>
      <w:rPr>
        <w:noProof/>
      </w:rPr>
      <w:pict w14:anchorId="0C2E9A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A0701"/>
    <w:multiLevelType w:val="hybridMultilevel"/>
    <w:tmpl w:val="A1D622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5B1355"/>
    <w:multiLevelType w:val="hybridMultilevel"/>
    <w:tmpl w:val="D1F08CE6"/>
    <w:lvl w:ilvl="0" w:tplc="451831D2">
      <w:start w:val="14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253034">
    <w:abstractNumId w:val="4"/>
  </w:num>
  <w:num w:numId="2" w16cid:durableId="522405912">
    <w:abstractNumId w:val="31"/>
  </w:num>
  <w:num w:numId="3" w16cid:durableId="2102211575">
    <w:abstractNumId w:val="3"/>
  </w:num>
  <w:num w:numId="4" w16cid:durableId="1092048679">
    <w:abstractNumId w:val="29"/>
  </w:num>
  <w:num w:numId="5" w16cid:durableId="1310869051">
    <w:abstractNumId w:val="1"/>
  </w:num>
  <w:num w:numId="6" w16cid:durableId="366224168">
    <w:abstractNumId w:val="21"/>
  </w:num>
  <w:num w:numId="7" w16cid:durableId="1922786212">
    <w:abstractNumId w:val="9"/>
  </w:num>
  <w:num w:numId="8" w16cid:durableId="1475105855">
    <w:abstractNumId w:val="22"/>
  </w:num>
  <w:num w:numId="9" w16cid:durableId="925723475">
    <w:abstractNumId w:val="27"/>
  </w:num>
  <w:num w:numId="10" w16cid:durableId="411971377">
    <w:abstractNumId w:val="15"/>
  </w:num>
  <w:num w:numId="11" w16cid:durableId="759645188">
    <w:abstractNumId w:val="33"/>
  </w:num>
  <w:num w:numId="12" w16cid:durableId="429357842">
    <w:abstractNumId w:val="40"/>
  </w:num>
  <w:num w:numId="13" w16cid:durableId="1058437409">
    <w:abstractNumId w:val="30"/>
  </w:num>
  <w:num w:numId="14" w16cid:durableId="1000549367">
    <w:abstractNumId w:val="25"/>
  </w:num>
  <w:num w:numId="15" w16cid:durableId="1401056397">
    <w:abstractNumId w:val="36"/>
  </w:num>
  <w:num w:numId="16" w16cid:durableId="594360317">
    <w:abstractNumId w:val="18"/>
  </w:num>
  <w:num w:numId="17" w16cid:durableId="760225906">
    <w:abstractNumId w:val="32"/>
  </w:num>
  <w:num w:numId="18" w16cid:durableId="1866482274">
    <w:abstractNumId w:val="7"/>
  </w:num>
  <w:num w:numId="19" w16cid:durableId="1905096567">
    <w:abstractNumId w:val="20"/>
  </w:num>
  <w:num w:numId="20" w16cid:durableId="1655644788">
    <w:abstractNumId w:val="6"/>
  </w:num>
  <w:num w:numId="21" w16cid:durableId="1777947671">
    <w:abstractNumId w:val="14"/>
  </w:num>
  <w:num w:numId="22" w16cid:durableId="1007512812">
    <w:abstractNumId w:val="26"/>
  </w:num>
  <w:num w:numId="23" w16cid:durableId="1487550891">
    <w:abstractNumId w:val="16"/>
  </w:num>
  <w:num w:numId="24" w16cid:durableId="347803809">
    <w:abstractNumId w:val="24"/>
  </w:num>
  <w:num w:numId="25" w16cid:durableId="312031481">
    <w:abstractNumId w:val="34"/>
  </w:num>
  <w:num w:numId="26" w16cid:durableId="1704865909">
    <w:abstractNumId w:val="23"/>
  </w:num>
  <w:num w:numId="27" w16cid:durableId="1210848692">
    <w:abstractNumId w:val="19"/>
  </w:num>
  <w:num w:numId="28" w16cid:durableId="1019742291">
    <w:abstractNumId w:val="37"/>
  </w:num>
  <w:num w:numId="29" w16cid:durableId="277760844">
    <w:abstractNumId w:val="13"/>
  </w:num>
  <w:num w:numId="30" w16cid:durableId="1838571115">
    <w:abstractNumId w:val="11"/>
  </w:num>
  <w:num w:numId="31" w16cid:durableId="1785493136">
    <w:abstractNumId w:val="2"/>
  </w:num>
  <w:num w:numId="32" w16cid:durableId="1305085244">
    <w:abstractNumId w:val="39"/>
  </w:num>
  <w:num w:numId="33" w16cid:durableId="144317570">
    <w:abstractNumId w:val="12"/>
  </w:num>
  <w:num w:numId="34" w16cid:durableId="1580867877">
    <w:abstractNumId w:val="35"/>
  </w:num>
  <w:num w:numId="35" w16cid:durableId="1159030666">
    <w:abstractNumId w:val="0"/>
  </w:num>
  <w:num w:numId="36" w16cid:durableId="1789661992">
    <w:abstractNumId w:val="5"/>
  </w:num>
  <w:num w:numId="37" w16cid:durableId="612518994">
    <w:abstractNumId w:val="17"/>
  </w:num>
  <w:num w:numId="38" w16cid:durableId="803887550">
    <w:abstractNumId w:val="8"/>
  </w:num>
  <w:num w:numId="39" w16cid:durableId="463355979">
    <w:abstractNumId w:val="28"/>
  </w:num>
  <w:num w:numId="40" w16cid:durableId="888227207">
    <w:abstractNumId w:val="10"/>
  </w:num>
  <w:num w:numId="41" w16cid:durableId="497842699">
    <w:abstractNumId w:val="38"/>
  </w:num>
  <w:num w:numId="42" w16cid:durableId="124206221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067EA"/>
    <w:rsid w:val="00012CD3"/>
    <w:rsid w:val="00023CFF"/>
    <w:rsid w:val="000268E2"/>
    <w:rsid w:val="00026A90"/>
    <w:rsid w:val="00027078"/>
    <w:rsid w:val="00032D07"/>
    <w:rsid w:val="00032F5B"/>
    <w:rsid w:val="00033103"/>
    <w:rsid w:val="000366CF"/>
    <w:rsid w:val="0004627A"/>
    <w:rsid w:val="000522F1"/>
    <w:rsid w:val="00052437"/>
    <w:rsid w:val="000528AD"/>
    <w:rsid w:val="00056133"/>
    <w:rsid w:val="00060BA7"/>
    <w:rsid w:val="00066213"/>
    <w:rsid w:val="00066C02"/>
    <w:rsid w:val="00067E4D"/>
    <w:rsid w:val="000740E2"/>
    <w:rsid w:val="0007776F"/>
    <w:rsid w:val="00077EF8"/>
    <w:rsid w:val="00083849"/>
    <w:rsid w:val="00083C15"/>
    <w:rsid w:val="0008687D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67C8"/>
    <w:rsid w:val="000C7C0C"/>
    <w:rsid w:val="000D05D3"/>
    <w:rsid w:val="000D6116"/>
    <w:rsid w:val="000E2CBA"/>
    <w:rsid w:val="000E4FB4"/>
    <w:rsid w:val="000F305F"/>
    <w:rsid w:val="000F6B4F"/>
    <w:rsid w:val="00100B1C"/>
    <w:rsid w:val="00111CF6"/>
    <w:rsid w:val="001121A2"/>
    <w:rsid w:val="00115F1A"/>
    <w:rsid w:val="001161A2"/>
    <w:rsid w:val="00117EA7"/>
    <w:rsid w:val="00120BE9"/>
    <w:rsid w:val="001238E2"/>
    <w:rsid w:val="001410C7"/>
    <w:rsid w:val="00143F15"/>
    <w:rsid w:val="00151761"/>
    <w:rsid w:val="00156A56"/>
    <w:rsid w:val="00157381"/>
    <w:rsid w:val="00162421"/>
    <w:rsid w:val="00165B86"/>
    <w:rsid w:val="001733E7"/>
    <w:rsid w:val="001736B9"/>
    <w:rsid w:val="00176F16"/>
    <w:rsid w:val="0017765E"/>
    <w:rsid w:val="00181F43"/>
    <w:rsid w:val="0018269B"/>
    <w:rsid w:val="001844E0"/>
    <w:rsid w:val="001900B8"/>
    <w:rsid w:val="00191495"/>
    <w:rsid w:val="0019231E"/>
    <w:rsid w:val="00193307"/>
    <w:rsid w:val="00193C21"/>
    <w:rsid w:val="0019681F"/>
    <w:rsid w:val="00197355"/>
    <w:rsid w:val="001A17EB"/>
    <w:rsid w:val="001A4211"/>
    <w:rsid w:val="001B12C6"/>
    <w:rsid w:val="001B1E28"/>
    <w:rsid w:val="001B7338"/>
    <w:rsid w:val="001C1FC9"/>
    <w:rsid w:val="001C32F7"/>
    <w:rsid w:val="001C3DF2"/>
    <w:rsid w:val="001C57B3"/>
    <w:rsid w:val="001D42AF"/>
    <w:rsid w:val="001D4420"/>
    <w:rsid w:val="001D6C47"/>
    <w:rsid w:val="001E1172"/>
    <w:rsid w:val="001E2862"/>
    <w:rsid w:val="001E62AD"/>
    <w:rsid w:val="001E670E"/>
    <w:rsid w:val="001E7B65"/>
    <w:rsid w:val="001E7EFC"/>
    <w:rsid w:val="001F7F1C"/>
    <w:rsid w:val="0020381B"/>
    <w:rsid w:val="002144DB"/>
    <w:rsid w:val="00220DE8"/>
    <w:rsid w:val="00221771"/>
    <w:rsid w:val="00230A15"/>
    <w:rsid w:val="0023251A"/>
    <w:rsid w:val="00235609"/>
    <w:rsid w:val="00235EA9"/>
    <w:rsid w:val="002366A3"/>
    <w:rsid w:val="002372CF"/>
    <w:rsid w:val="00237CDE"/>
    <w:rsid w:val="002406E8"/>
    <w:rsid w:val="00240FAB"/>
    <w:rsid w:val="00244D7E"/>
    <w:rsid w:val="00246B2C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71214"/>
    <w:rsid w:val="0027261A"/>
    <w:rsid w:val="002856B3"/>
    <w:rsid w:val="002913BE"/>
    <w:rsid w:val="00295A7B"/>
    <w:rsid w:val="002973C0"/>
    <w:rsid w:val="002A11ED"/>
    <w:rsid w:val="002A1966"/>
    <w:rsid w:val="002A281B"/>
    <w:rsid w:val="002A7CE9"/>
    <w:rsid w:val="002B0834"/>
    <w:rsid w:val="002B0F85"/>
    <w:rsid w:val="002B34C4"/>
    <w:rsid w:val="002B56D8"/>
    <w:rsid w:val="002C46E7"/>
    <w:rsid w:val="002C5205"/>
    <w:rsid w:val="002C5B69"/>
    <w:rsid w:val="002C7AA8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19CA"/>
    <w:rsid w:val="00332A06"/>
    <w:rsid w:val="00346430"/>
    <w:rsid w:val="00350D7C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63A49"/>
    <w:rsid w:val="00365A40"/>
    <w:rsid w:val="00375B44"/>
    <w:rsid w:val="003769A3"/>
    <w:rsid w:val="00377B93"/>
    <w:rsid w:val="00383033"/>
    <w:rsid w:val="00386F6B"/>
    <w:rsid w:val="003876FB"/>
    <w:rsid w:val="0039663B"/>
    <w:rsid w:val="003A0C91"/>
    <w:rsid w:val="003A3896"/>
    <w:rsid w:val="003A5E2F"/>
    <w:rsid w:val="003B06B0"/>
    <w:rsid w:val="003B096A"/>
    <w:rsid w:val="003B0F3E"/>
    <w:rsid w:val="003B3A4C"/>
    <w:rsid w:val="003B6CCC"/>
    <w:rsid w:val="003B6DC6"/>
    <w:rsid w:val="003B6E04"/>
    <w:rsid w:val="003B73FF"/>
    <w:rsid w:val="003C0140"/>
    <w:rsid w:val="003C2EC2"/>
    <w:rsid w:val="003C42E6"/>
    <w:rsid w:val="003C4B20"/>
    <w:rsid w:val="003C5D61"/>
    <w:rsid w:val="003C7849"/>
    <w:rsid w:val="003D2EAF"/>
    <w:rsid w:val="003D6634"/>
    <w:rsid w:val="003D7148"/>
    <w:rsid w:val="003D71E9"/>
    <w:rsid w:val="003E36CD"/>
    <w:rsid w:val="003E7184"/>
    <w:rsid w:val="003F17CC"/>
    <w:rsid w:val="003F796E"/>
    <w:rsid w:val="0040120D"/>
    <w:rsid w:val="00422ED0"/>
    <w:rsid w:val="00424E37"/>
    <w:rsid w:val="00426CB7"/>
    <w:rsid w:val="00427461"/>
    <w:rsid w:val="00437F7B"/>
    <w:rsid w:val="00441C0C"/>
    <w:rsid w:val="00461652"/>
    <w:rsid w:val="0046531E"/>
    <w:rsid w:val="0047776D"/>
    <w:rsid w:val="0048066B"/>
    <w:rsid w:val="004821F0"/>
    <w:rsid w:val="0048242F"/>
    <w:rsid w:val="004824AB"/>
    <w:rsid w:val="004831A7"/>
    <w:rsid w:val="0048563A"/>
    <w:rsid w:val="00486303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C669B"/>
    <w:rsid w:val="004D4096"/>
    <w:rsid w:val="004D47E9"/>
    <w:rsid w:val="004E1263"/>
    <w:rsid w:val="004E131B"/>
    <w:rsid w:val="004F0706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2CC7"/>
    <w:rsid w:val="0054696A"/>
    <w:rsid w:val="0054704D"/>
    <w:rsid w:val="005534FB"/>
    <w:rsid w:val="00560786"/>
    <w:rsid w:val="00562C29"/>
    <w:rsid w:val="005669E2"/>
    <w:rsid w:val="00567DCC"/>
    <w:rsid w:val="00567F34"/>
    <w:rsid w:val="00570190"/>
    <w:rsid w:val="00571CC1"/>
    <w:rsid w:val="00573D48"/>
    <w:rsid w:val="00581855"/>
    <w:rsid w:val="00586BD3"/>
    <w:rsid w:val="00587BA8"/>
    <w:rsid w:val="0059141B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D7A95"/>
    <w:rsid w:val="005F18DD"/>
    <w:rsid w:val="005F68BF"/>
    <w:rsid w:val="00600D6E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40438"/>
    <w:rsid w:val="006446B9"/>
    <w:rsid w:val="00650009"/>
    <w:rsid w:val="00660D32"/>
    <w:rsid w:val="006673C0"/>
    <w:rsid w:val="006700B6"/>
    <w:rsid w:val="00670683"/>
    <w:rsid w:val="00670BC4"/>
    <w:rsid w:val="00670C5B"/>
    <w:rsid w:val="0067231F"/>
    <w:rsid w:val="00672F06"/>
    <w:rsid w:val="00674DDC"/>
    <w:rsid w:val="00676B36"/>
    <w:rsid w:val="00677A7F"/>
    <w:rsid w:val="00677D46"/>
    <w:rsid w:val="006835A3"/>
    <w:rsid w:val="006852E0"/>
    <w:rsid w:val="00685DFE"/>
    <w:rsid w:val="0068719D"/>
    <w:rsid w:val="00692770"/>
    <w:rsid w:val="00696B30"/>
    <w:rsid w:val="006B1747"/>
    <w:rsid w:val="006B24D4"/>
    <w:rsid w:val="006C397F"/>
    <w:rsid w:val="006D1178"/>
    <w:rsid w:val="006D11A8"/>
    <w:rsid w:val="006E0F1E"/>
    <w:rsid w:val="006F09A3"/>
    <w:rsid w:val="006F2C73"/>
    <w:rsid w:val="007025BF"/>
    <w:rsid w:val="007053D8"/>
    <w:rsid w:val="007060AC"/>
    <w:rsid w:val="00706400"/>
    <w:rsid w:val="00713A95"/>
    <w:rsid w:val="00715543"/>
    <w:rsid w:val="0071583E"/>
    <w:rsid w:val="007159A7"/>
    <w:rsid w:val="0071646E"/>
    <w:rsid w:val="0071710C"/>
    <w:rsid w:val="00717DCF"/>
    <w:rsid w:val="00720360"/>
    <w:rsid w:val="00721EFB"/>
    <w:rsid w:val="007257E8"/>
    <w:rsid w:val="0072729B"/>
    <w:rsid w:val="007306EB"/>
    <w:rsid w:val="00732252"/>
    <w:rsid w:val="00737741"/>
    <w:rsid w:val="00743CCE"/>
    <w:rsid w:val="00745A6C"/>
    <w:rsid w:val="0075197E"/>
    <w:rsid w:val="00754970"/>
    <w:rsid w:val="007608EB"/>
    <w:rsid w:val="00761BBE"/>
    <w:rsid w:val="00763CAF"/>
    <w:rsid w:val="00766940"/>
    <w:rsid w:val="00773FD1"/>
    <w:rsid w:val="0077755C"/>
    <w:rsid w:val="00780548"/>
    <w:rsid w:val="00782782"/>
    <w:rsid w:val="0078326B"/>
    <w:rsid w:val="00783BEE"/>
    <w:rsid w:val="007848CE"/>
    <w:rsid w:val="00787766"/>
    <w:rsid w:val="007A190C"/>
    <w:rsid w:val="007A2B99"/>
    <w:rsid w:val="007A4631"/>
    <w:rsid w:val="007A678A"/>
    <w:rsid w:val="007A7FFC"/>
    <w:rsid w:val="007B66DD"/>
    <w:rsid w:val="007B7DF8"/>
    <w:rsid w:val="007C12FD"/>
    <w:rsid w:val="007C5BFE"/>
    <w:rsid w:val="007D0C7C"/>
    <w:rsid w:val="007D253C"/>
    <w:rsid w:val="007D5260"/>
    <w:rsid w:val="007D53A1"/>
    <w:rsid w:val="007E7247"/>
    <w:rsid w:val="007F49FA"/>
    <w:rsid w:val="007F6877"/>
    <w:rsid w:val="00800824"/>
    <w:rsid w:val="008015B9"/>
    <w:rsid w:val="00803A0D"/>
    <w:rsid w:val="008059FB"/>
    <w:rsid w:val="008116D2"/>
    <w:rsid w:val="0081348D"/>
    <w:rsid w:val="008154DF"/>
    <w:rsid w:val="00822557"/>
    <w:rsid w:val="00822F92"/>
    <w:rsid w:val="00826F7C"/>
    <w:rsid w:val="00835B80"/>
    <w:rsid w:val="00837F66"/>
    <w:rsid w:val="0084046B"/>
    <w:rsid w:val="008411A0"/>
    <w:rsid w:val="00844854"/>
    <w:rsid w:val="00847709"/>
    <w:rsid w:val="008520DB"/>
    <w:rsid w:val="00853C11"/>
    <w:rsid w:val="008608BA"/>
    <w:rsid w:val="00861BC9"/>
    <w:rsid w:val="00863087"/>
    <w:rsid w:val="00863B80"/>
    <w:rsid w:val="00864B86"/>
    <w:rsid w:val="00865A87"/>
    <w:rsid w:val="00870923"/>
    <w:rsid w:val="008721DB"/>
    <w:rsid w:val="0087354A"/>
    <w:rsid w:val="008746BD"/>
    <w:rsid w:val="00876E1F"/>
    <w:rsid w:val="00890C4C"/>
    <w:rsid w:val="00891EA6"/>
    <w:rsid w:val="00895861"/>
    <w:rsid w:val="00896FBE"/>
    <w:rsid w:val="008A1D66"/>
    <w:rsid w:val="008A243F"/>
    <w:rsid w:val="008A634C"/>
    <w:rsid w:val="008C006A"/>
    <w:rsid w:val="008C2ECF"/>
    <w:rsid w:val="008D175D"/>
    <w:rsid w:val="008D19CD"/>
    <w:rsid w:val="008D48E4"/>
    <w:rsid w:val="008D6B82"/>
    <w:rsid w:val="008E613B"/>
    <w:rsid w:val="008F0F52"/>
    <w:rsid w:val="008F3AE1"/>
    <w:rsid w:val="008F656A"/>
    <w:rsid w:val="008F6791"/>
    <w:rsid w:val="0090586C"/>
    <w:rsid w:val="0091040D"/>
    <w:rsid w:val="009137C6"/>
    <w:rsid w:val="00917394"/>
    <w:rsid w:val="009255D9"/>
    <w:rsid w:val="00927FA3"/>
    <w:rsid w:val="009316A7"/>
    <w:rsid w:val="0093382E"/>
    <w:rsid w:val="00935344"/>
    <w:rsid w:val="009373E1"/>
    <w:rsid w:val="009402DF"/>
    <w:rsid w:val="009414B5"/>
    <w:rsid w:val="00941E02"/>
    <w:rsid w:val="0094776D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76D3C"/>
    <w:rsid w:val="009801DC"/>
    <w:rsid w:val="00980A51"/>
    <w:rsid w:val="009825CC"/>
    <w:rsid w:val="00983682"/>
    <w:rsid w:val="00983CAB"/>
    <w:rsid w:val="00984AD7"/>
    <w:rsid w:val="00990D72"/>
    <w:rsid w:val="0099132D"/>
    <w:rsid w:val="00992C83"/>
    <w:rsid w:val="0099332E"/>
    <w:rsid w:val="009A1717"/>
    <w:rsid w:val="009A7794"/>
    <w:rsid w:val="009B2442"/>
    <w:rsid w:val="009C2E72"/>
    <w:rsid w:val="009C7F79"/>
    <w:rsid w:val="009D1D12"/>
    <w:rsid w:val="009D28E1"/>
    <w:rsid w:val="009D3727"/>
    <w:rsid w:val="009D4ADA"/>
    <w:rsid w:val="009D4D17"/>
    <w:rsid w:val="009D54DD"/>
    <w:rsid w:val="009D6BDB"/>
    <w:rsid w:val="009E0532"/>
    <w:rsid w:val="009E06A4"/>
    <w:rsid w:val="009E32D5"/>
    <w:rsid w:val="009E3CEE"/>
    <w:rsid w:val="009F34AF"/>
    <w:rsid w:val="00A0574F"/>
    <w:rsid w:val="00A1399F"/>
    <w:rsid w:val="00A145EB"/>
    <w:rsid w:val="00A250E4"/>
    <w:rsid w:val="00A26D6F"/>
    <w:rsid w:val="00A34D15"/>
    <w:rsid w:val="00A37641"/>
    <w:rsid w:val="00A40932"/>
    <w:rsid w:val="00A47F46"/>
    <w:rsid w:val="00A51789"/>
    <w:rsid w:val="00A51D88"/>
    <w:rsid w:val="00A540D9"/>
    <w:rsid w:val="00A55014"/>
    <w:rsid w:val="00A623FB"/>
    <w:rsid w:val="00A633A5"/>
    <w:rsid w:val="00A67015"/>
    <w:rsid w:val="00A67973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0C1B"/>
    <w:rsid w:val="00AB26D1"/>
    <w:rsid w:val="00AB33F9"/>
    <w:rsid w:val="00AB5ACB"/>
    <w:rsid w:val="00AB61BD"/>
    <w:rsid w:val="00AC273B"/>
    <w:rsid w:val="00AC2F52"/>
    <w:rsid w:val="00AC46AE"/>
    <w:rsid w:val="00AC6920"/>
    <w:rsid w:val="00AC7068"/>
    <w:rsid w:val="00AC755A"/>
    <w:rsid w:val="00AD390A"/>
    <w:rsid w:val="00AD5110"/>
    <w:rsid w:val="00AD73DD"/>
    <w:rsid w:val="00AE167E"/>
    <w:rsid w:val="00AE2610"/>
    <w:rsid w:val="00AE4109"/>
    <w:rsid w:val="00AE4B71"/>
    <w:rsid w:val="00AE6C0A"/>
    <w:rsid w:val="00AE719B"/>
    <w:rsid w:val="00AE7387"/>
    <w:rsid w:val="00AE7C68"/>
    <w:rsid w:val="00AF3B04"/>
    <w:rsid w:val="00AF4196"/>
    <w:rsid w:val="00AF7C65"/>
    <w:rsid w:val="00B01053"/>
    <w:rsid w:val="00B02B6A"/>
    <w:rsid w:val="00B10AD1"/>
    <w:rsid w:val="00B12B9B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61D0"/>
    <w:rsid w:val="00B47F8F"/>
    <w:rsid w:val="00B53E29"/>
    <w:rsid w:val="00B6375A"/>
    <w:rsid w:val="00B637B9"/>
    <w:rsid w:val="00B672BB"/>
    <w:rsid w:val="00B6784D"/>
    <w:rsid w:val="00B67C52"/>
    <w:rsid w:val="00B715F9"/>
    <w:rsid w:val="00B75437"/>
    <w:rsid w:val="00B76824"/>
    <w:rsid w:val="00B80469"/>
    <w:rsid w:val="00B81178"/>
    <w:rsid w:val="00B829C3"/>
    <w:rsid w:val="00B8451C"/>
    <w:rsid w:val="00B95355"/>
    <w:rsid w:val="00BA0A70"/>
    <w:rsid w:val="00BA31CF"/>
    <w:rsid w:val="00BA3E3C"/>
    <w:rsid w:val="00BA6EA8"/>
    <w:rsid w:val="00BA70A3"/>
    <w:rsid w:val="00BB13B5"/>
    <w:rsid w:val="00BB13D0"/>
    <w:rsid w:val="00BB23D6"/>
    <w:rsid w:val="00BB36F6"/>
    <w:rsid w:val="00BB7764"/>
    <w:rsid w:val="00BC550B"/>
    <w:rsid w:val="00BC71FF"/>
    <w:rsid w:val="00BE181A"/>
    <w:rsid w:val="00BE31B4"/>
    <w:rsid w:val="00BF2A10"/>
    <w:rsid w:val="00C06105"/>
    <w:rsid w:val="00C068FC"/>
    <w:rsid w:val="00C06C66"/>
    <w:rsid w:val="00C06E73"/>
    <w:rsid w:val="00C1121F"/>
    <w:rsid w:val="00C117E2"/>
    <w:rsid w:val="00C11EF0"/>
    <w:rsid w:val="00C11F4B"/>
    <w:rsid w:val="00C12869"/>
    <w:rsid w:val="00C1293D"/>
    <w:rsid w:val="00C139EA"/>
    <w:rsid w:val="00C13E26"/>
    <w:rsid w:val="00C151BB"/>
    <w:rsid w:val="00C20C76"/>
    <w:rsid w:val="00C27767"/>
    <w:rsid w:val="00C31149"/>
    <w:rsid w:val="00C371FF"/>
    <w:rsid w:val="00C3783D"/>
    <w:rsid w:val="00C50684"/>
    <w:rsid w:val="00C52330"/>
    <w:rsid w:val="00C52D57"/>
    <w:rsid w:val="00C550D5"/>
    <w:rsid w:val="00C57124"/>
    <w:rsid w:val="00C57D0B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4B72"/>
    <w:rsid w:val="00C8599C"/>
    <w:rsid w:val="00C90BDA"/>
    <w:rsid w:val="00C96593"/>
    <w:rsid w:val="00C965A9"/>
    <w:rsid w:val="00CA05D1"/>
    <w:rsid w:val="00CA27B4"/>
    <w:rsid w:val="00CA6CDA"/>
    <w:rsid w:val="00CA6E99"/>
    <w:rsid w:val="00CB15CB"/>
    <w:rsid w:val="00CB62A8"/>
    <w:rsid w:val="00CC06CD"/>
    <w:rsid w:val="00CC0F23"/>
    <w:rsid w:val="00CD262B"/>
    <w:rsid w:val="00CD3774"/>
    <w:rsid w:val="00CD45EF"/>
    <w:rsid w:val="00CD6872"/>
    <w:rsid w:val="00CE473A"/>
    <w:rsid w:val="00CE6FCF"/>
    <w:rsid w:val="00CF0917"/>
    <w:rsid w:val="00CF14D2"/>
    <w:rsid w:val="00CF3B0C"/>
    <w:rsid w:val="00CF4F8D"/>
    <w:rsid w:val="00CF7391"/>
    <w:rsid w:val="00D00314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1E9C"/>
    <w:rsid w:val="00D337BE"/>
    <w:rsid w:val="00D34CEE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97529"/>
    <w:rsid w:val="00D97A33"/>
    <w:rsid w:val="00DA4FD9"/>
    <w:rsid w:val="00DB6D99"/>
    <w:rsid w:val="00DC028F"/>
    <w:rsid w:val="00DC0A2D"/>
    <w:rsid w:val="00DC57A5"/>
    <w:rsid w:val="00DC5E07"/>
    <w:rsid w:val="00DC63CA"/>
    <w:rsid w:val="00DD6AC7"/>
    <w:rsid w:val="00DE696C"/>
    <w:rsid w:val="00DF3A46"/>
    <w:rsid w:val="00DF4E60"/>
    <w:rsid w:val="00DF6732"/>
    <w:rsid w:val="00E02DF5"/>
    <w:rsid w:val="00E046F2"/>
    <w:rsid w:val="00E113C8"/>
    <w:rsid w:val="00E11844"/>
    <w:rsid w:val="00E15A1D"/>
    <w:rsid w:val="00E15A87"/>
    <w:rsid w:val="00E161ED"/>
    <w:rsid w:val="00E204A3"/>
    <w:rsid w:val="00E2155C"/>
    <w:rsid w:val="00E25E33"/>
    <w:rsid w:val="00E30759"/>
    <w:rsid w:val="00E32D2A"/>
    <w:rsid w:val="00E34D98"/>
    <w:rsid w:val="00E3735A"/>
    <w:rsid w:val="00E379AC"/>
    <w:rsid w:val="00E41CC1"/>
    <w:rsid w:val="00E45C5A"/>
    <w:rsid w:val="00E50879"/>
    <w:rsid w:val="00E648A0"/>
    <w:rsid w:val="00E65F02"/>
    <w:rsid w:val="00E67D5C"/>
    <w:rsid w:val="00E67E5B"/>
    <w:rsid w:val="00E713A7"/>
    <w:rsid w:val="00E75FB0"/>
    <w:rsid w:val="00E8126F"/>
    <w:rsid w:val="00E832FB"/>
    <w:rsid w:val="00E83D8C"/>
    <w:rsid w:val="00E90674"/>
    <w:rsid w:val="00E934D2"/>
    <w:rsid w:val="00E935E2"/>
    <w:rsid w:val="00EA22D6"/>
    <w:rsid w:val="00EA4D93"/>
    <w:rsid w:val="00EB3810"/>
    <w:rsid w:val="00EB4CC9"/>
    <w:rsid w:val="00EB7810"/>
    <w:rsid w:val="00EC1F6B"/>
    <w:rsid w:val="00EC4C97"/>
    <w:rsid w:val="00EC63CD"/>
    <w:rsid w:val="00EC6B71"/>
    <w:rsid w:val="00ED7DA4"/>
    <w:rsid w:val="00EE135A"/>
    <w:rsid w:val="00EE137A"/>
    <w:rsid w:val="00EE42C5"/>
    <w:rsid w:val="00EE5BD2"/>
    <w:rsid w:val="00EF1773"/>
    <w:rsid w:val="00EF22C3"/>
    <w:rsid w:val="00F01297"/>
    <w:rsid w:val="00F0151D"/>
    <w:rsid w:val="00F02A7D"/>
    <w:rsid w:val="00F078CE"/>
    <w:rsid w:val="00F07B68"/>
    <w:rsid w:val="00F10564"/>
    <w:rsid w:val="00F121BA"/>
    <w:rsid w:val="00F148F9"/>
    <w:rsid w:val="00F14DC5"/>
    <w:rsid w:val="00F15B2A"/>
    <w:rsid w:val="00F16437"/>
    <w:rsid w:val="00F17B6A"/>
    <w:rsid w:val="00F20C4D"/>
    <w:rsid w:val="00F27866"/>
    <w:rsid w:val="00F3113B"/>
    <w:rsid w:val="00F40738"/>
    <w:rsid w:val="00F436CA"/>
    <w:rsid w:val="00F43FA6"/>
    <w:rsid w:val="00F45A15"/>
    <w:rsid w:val="00F5352F"/>
    <w:rsid w:val="00F57E61"/>
    <w:rsid w:val="00F708FB"/>
    <w:rsid w:val="00F73D0A"/>
    <w:rsid w:val="00F80476"/>
    <w:rsid w:val="00F93FCA"/>
    <w:rsid w:val="00FA1B81"/>
    <w:rsid w:val="00FA20C5"/>
    <w:rsid w:val="00FA61E9"/>
    <w:rsid w:val="00FA7EBB"/>
    <w:rsid w:val="00FB0136"/>
    <w:rsid w:val="00FB2761"/>
    <w:rsid w:val="00FC3479"/>
    <w:rsid w:val="00FC546B"/>
    <w:rsid w:val="00FD3171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15AA3AA"/>
  <w15:chartTrackingRefBased/>
  <w15:docId w15:val="{D149D618-675B-4300-BB94-B5997176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7BE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A8EF1-5802-4434-A39D-04BA4F0D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2020-10-12T12:27:00Z</cp:lastPrinted>
  <dcterms:created xsi:type="dcterms:W3CDTF">2022-11-17T10:45:00Z</dcterms:created>
  <dcterms:modified xsi:type="dcterms:W3CDTF">2022-11-17T10:45:00Z</dcterms:modified>
</cp:coreProperties>
</file>