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735"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35"/>
      </w:tblGrid>
      <w:tr w:rsidR="00586BD3" w:rsidRPr="008F0F52" w14:paraId="4E34797B" w14:textId="77777777" w:rsidTr="00C02EB5">
        <w:trPr>
          <w:trHeight w:val="392"/>
        </w:trPr>
        <w:tc>
          <w:tcPr>
            <w:tcW w:w="15735" w:type="dxa"/>
            <w:shd w:val="clear" w:color="auto" w:fill="003366"/>
          </w:tcPr>
          <w:p w14:paraId="74C89622" w14:textId="77777777" w:rsidR="00586BD3" w:rsidRPr="008F0F52" w:rsidRDefault="00FF7C06" w:rsidP="00F436CA">
            <w:pPr>
              <w:spacing w:before="60" w:after="60"/>
              <w:rPr>
                <w:rFonts w:ascii="Arial" w:hAnsi="Arial" w:cs="Arial"/>
                <w:b/>
              </w:rPr>
            </w:pPr>
            <w:r>
              <w:rPr>
                <w:rFonts w:ascii="Arial" w:hAnsi="Arial" w:cs="Arial"/>
                <w:b/>
              </w:rPr>
              <w:t>N</w:t>
            </w:r>
            <w:r w:rsidR="00586BD3" w:rsidRPr="008F0F52">
              <w:rPr>
                <w:rFonts w:ascii="Arial" w:hAnsi="Arial" w:cs="Arial"/>
                <w:b/>
              </w:rPr>
              <w:t xml:space="preserve"> – Checklist - </w:t>
            </w:r>
            <w:r w:rsidR="00586BD3" w:rsidRPr="008F0F52">
              <w:rPr>
                <w:rFonts w:ascii="Arial" w:hAnsi="Arial" w:cs="DecimaWE Rg"/>
                <w:b/>
                <w:bCs/>
                <w:color w:val="FFFFFF"/>
              </w:rPr>
              <w:t xml:space="preserve">AFFIDAMENTI </w:t>
            </w:r>
            <w:r w:rsidR="003E1BC3">
              <w:rPr>
                <w:rFonts w:ascii="Arial" w:hAnsi="Arial" w:cs="DecimaWE Rg"/>
                <w:b/>
                <w:bCs/>
                <w:color w:val="FFFFFF"/>
              </w:rPr>
              <w:t xml:space="preserve"> </w:t>
            </w:r>
            <w:r w:rsidR="00586BD3" w:rsidRPr="008F0F52">
              <w:rPr>
                <w:rFonts w:ascii="Arial" w:hAnsi="Arial" w:cs="DecimaWE Rg"/>
                <w:b/>
                <w:bCs/>
                <w:color w:val="FFFFFF"/>
              </w:rPr>
              <w:t>IN HOUSE</w:t>
            </w:r>
          </w:p>
        </w:tc>
      </w:tr>
    </w:tbl>
    <w:p w14:paraId="4E254983" w14:textId="77777777" w:rsidR="00562C29" w:rsidRPr="008F0F52" w:rsidRDefault="00562C29" w:rsidP="009C2E72">
      <w:pPr>
        <w:tabs>
          <w:tab w:val="left" w:pos="-993"/>
        </w:tabs>
        <w:spacing w:after="0"/>
        <w:rPr>
          <w:rFonts w:ascii="Arial" w:hAnsi="Arial"/>
        </w:rPr>
      </w:pPr>
    </w:p>
    <w:tbl>
      <w:tblPr>
        <w:tblW w:w="15877" w:type="dxa"/>
        <w:tblInd w:w="-781" w:type="dxa"/>
        <w:tblLayout w:type="fixed"/>
        <w:tblCellMar>
          <w:left w:w="70" w:type="dxa"/>
          <w:right w:w="70" w:type="dxa"/>
        </w:tblCellMar>
        <w:tblLook w:val="0000" w:firstRow="0" w:lastRow="0" w:firstColumn="0" w:lastColumn="0" w:noHBand="0" w:noVBand="0"/>
      </w:tblPr>
      <w:tblGrid>
        <w:gridCol w:w="850"/>
        <w:gridCol w:w="26"/>
        <w:gridCol w:w="8974"/>
        <w:gridCol w:w="69"/>
        <w:gridCol w:w="1786"/>
        <w:gridCol w:w="56"/>
        <w:gridCol w:w="385"/>
        <w:gridCol w:w="43"/>
        <w:gridCol w:w="14"/>
        <w:gridCol w:w="385"/>
        <w:gridCol w:w="168"/>
        <w:gridCol w:w="254"/>
        <w:gridCol w:w="171"/>
        <w:gridCol w:w="426"/>
        <w:gridCol w:w="144"/>
        <w:gridCol w:w="2063"/>
        <w:gridCol w:w="63"/>
      </w:tblGrid>
      <w:tr w:rsidR="00193059" w:rsidRPr="008F0F52" w14:paraId="6FFAE96B" w14:textId="77777777" w:rsidTr="00626BC6">
        <w:trPr>
          <w:trHeight w:val="649"/>
          <w:tblHeader/>
        </w:trPr>
        <w:tc>
          <w:tcPr>
            <w:tcW w:w="9919" w:type="dxa"/>
            <w:gridSpan w:val="4"/>
            <w:tcBorders>
              <w:top w:val="single" w:sz="6" w:space="0" w:color="auto"/>
              <w:left w:val="single" w:sz="6" w:space="0" w:color="auto"/>
              <w:bottom w:val="single" w:sz="6" w:space="0" w:color="auto"/>
              <w:right w:val="single" w:sz="6" w:space="0" w:color="auto"/>
            </w:tcBorders>
          </w:tcPr>
          <w:p w14:paraId="0781FAAA"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DESCRIZIONE</w:t>
            </w:r>
          </w:p>
        </w:tc>
        <w:tc>
          <w:tcPr>
            <w:tcW w:w="1842" w:type="dxa"/>
            <w:gridSpan w:val="2"/>
            <w:tcBorders>
              <w:top w:val="single" w:sz="6" w:space="0" w:color="auto"/>
              <w:left w:val="single" w:sz="6" w:space="0" w:color="auto"/>
              <w:bottom w:val="single" w:sz="6" w:space="0" w:color="auto"/>
              <w:right w:val="single" w:sz="6" w:space="0" w:color="auto"/>
            </w:tcBorders>
          </w:tcPr>
          <w:p w14:paraId="2079F798"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NORMA DI RIFERIMENTO</w:t>
            </w:r>
          </w:p>
        </w:tc>
        <w:tc>
          <w:tcPr>
            <w:tcW w:w="442" w:type="dxa"/>
            <w:gridSpan w:val="3"/>
            <w:tcBorders>
              <w:top w:val="single" w:sz="6" w:space="0" w:color="auto"/>
              <w:left w:val="single" w:sz="6" w:space="0" w:color="auto"/>
              <w:bottom w:val="single" w:sz="6" w:space="0" w:color="auto"/>
              <w:right w:val="single" w:sz="6" w:space="0" w:color="auto"/>
            </w:tcBorders>
          </w:tcPr>
          <w:p w14:paraId="021C3FAA"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SI</w:t>
            </w:r>
          </w:p>
        </w:tc>
        <w:tc>
          <w:tcPr>
            <w:tcW w:w="553" w:type="dxa"/>
            <w:gridSpan w:val="2"/>
            <w:tcBorders>
              <w:top w:val="single" w:sz="6" w:space="0" w:color="auto"/>
              <w:left w:val="single" w:sz="6" w:space="0" w:color="auto"/>
              <w:bottom w:val="single" w:sz="6" w:space="0" w:color="auto"/>
              <w:right w:val="single" w:sz="6" w:space="0" w:color="auto"/>
            </w:tcBorders>
          </w:tcPr>
          <w:p w14:paraId="10C30E24"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NO</w:t>
            </w:r>
          </w:p>
        </w:tc>
        <w:tc>
          <w:tcPr>
            <w:tcW w:w="425" w:type="dxa"/>
            <w:gridSpan w:val="2"/>
            <w:tcBorders>
              <w:top w:val="single" w:sz="6" w:space="0" w:color="auto"/>
              <w:left w:val="single" w:sz="6" w:space="0" w:color="auto"/>
              <w:bottom w:val="single" w:sz="6" w:space="0" w:color="auto"/>
              <w:right w:val="single" w:sz="6" w:space="0" w:color="auto"/>
            </w:tcBorders>
          </w:tcPr>
          <w:p w14:paraId="26022318"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NP</w:t>
            </w:r>
          </w:p>
        </w:tc>
        <w:tc>
          <w:tcPr>
            <w:tcW w:w="570" w:type="dxa"/>
            <w:gridSpan w:val="2"/>
            <w:tcBorders>
              <w:top w:val="single" w:sz="6" w:space="0" w:color="auto"/>
              <w:left w:val="single" w:sz="6" w:space="0" w:color="auto"/>
              <w:bottom w:val="single" w:sz="6" w:space="0" w:color="auto"/>
              <w:right w:val="single" w:sz="6" w:space="0" w:color="auto"/>
            </w:tcBorders>
          </w:tcPr>
          <w:p w14:paraId="3B091A0C" w14:textId="77777777" w:rsidR="00193059" w:rsidRPr="00FF7C06" w:rsidRDefault="00193059" w:rsidP="00D17895">
            <w:pPr>
              <w:widowControl w:val="0"/>
              <w:autoSpaceDE w:val="0"/>
              <w:autoSpaceDN w:val="0"/>
              <w:adjustRightInd w:val="0"/>
              <w:spacing w:after="0"/>
              <w:rPr>
                <w:rFonts w:ascii="Arial" w:hAnsi="Arial" w:cs="DecimaWE Rg"/>
                <w:color w:val="000000"/>
                <w:sz w:val="20"/>
                <w:szCs w:val="20"/>
              </w:rPr>
            </w:pPr>
            <w:r w:rsidRPr="00FF7C06">
              <w:rPr>
                <w:rFonts w:ascii="Arial" w:hAnsi="Arial" w:cs="DecimaWE Rg"/>
                <w:color w:val="000000"/>
                <w:sz w:val="20"/>
                <w:szCs w:val="20"/>
              </w:rPr>
              <w:t xml:space="preserve">Doc. rif. </w:t>
            </w:r>
          </w:p>
        </w:tc>
        <w:tc>
          <w:tcPr>
            <w:tcW w:w="2126" w:type="dxa"/>
            <w:gridSpan w:val="2"/>
            <w:tcBorders>
              <w:top w:val="single" w:sz="6" w:space="0" w:color="auto"/>
              <w:left w:val="single" w:sz="6" w:space="0" w:color="auto"/>
              <w:bottom w:val="single" w:sz="6" w:space="0" w:color="auto"/>
              <w:right w:val="single" w:sz="6" w:space="0" w:color="auto"/>
            </w:tcBorders>
          </w:tcPr>
          <w:p w14:paraId="67391F64" w14:textId="77777777" w:rsidR="00193059" w:rsidRPr="00FF7C06" w:rsidRDefault="00193059" w:rsidP="00D17895">
            <w:pPr>
              <w:widowControl w:val="0"/>
              <w:autoSpaceDE w:val="0"/>
              <w:autoSpaceDN w:val="0"/>
              <w:adjustRightInd w:val="0"/>
              <w:spacing w:after="0"/>
              <w:rPr>
                <w:rFonts w:ascii="Arial" w:hAnsi="Arial" w:cs="DecimaWE Rg"/>
                <w:color w:val="000000"/>
                <w:sz w:val="20"/>
                <w:szCs w:val="20"/>
              </w:rPr>
            </w:pPr>
          </w:p>
          <w:p w14:paraId="157621C9"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NOTE</w:t>
            </w:r>
          </w:p>
        </w:tc>
      </w:tr>
      <w:tr w:rsidR="00193059" w:rsidRPr="008F0F52" w14:paraId="6F0279A3" w14:textId="77777777" w:rsidTr="00626BC6">
        <w:trPr>
          <w:trHeight w:val="778"/>
        </w:trPr>
        <w:tc>
          <w:tcPr>
            <w:tcW w:w="9919" w:type="dxa"/>
            <w:gridSpan w:val="4"/>
            <w:tcBorders>
              <w:top w:val="single" w:sz="6" w:space="0" w:color="auto"/>
              <w:left w:val="single" w:sz="6" w:space="0" w:color="auto"/>
              <w:bottom w:val="single" w:sz="6" w:space="0" w:color="auto"/>
              <w:right w:val="single" w:sz="6" w:space="0" w:color="auto"/>
            </w:tcBorders>
          </w:tcPr>
          <w:p w14:paraId="07D9A011" w14:textId="77777777" w:rsidR="00193059" w:rsidRPr="008F0F52" w:rsidRDefault="00193059" w:rsidP="004C53D7">
            <w:pPr>
              <w:widowControl w:val="0"/>
              <w:autoSpaceDE w:val="0"/>
              <w:autoSpaceDN w:val="0"/>
              <w:adjustRightInd w:val="0"/>
              <w:spacing w:before="120" w:after="120"/>
              <w:jc w:val="both"/>
              <w:rPr>
                <w:rFonts w:ascii="Arial" w:hAnsi="Arial" w:cs="DecimaWE Rg"/>
                <w:bCs/>
                <w:color w:val="000000"/>
                <w:sz w:val="20"/>
                <w:szCs w:val="20"/>
              </w:rPr>
            </w:pPr>
            <w:r w:rsidRPr="008F0F52">
              <w:rPr>
                <w:rFonts w:ascii="Arial" w:hAnsi="Arial" w:cs="DecimaWE Rg"/>
                <w:b/>
                <w:bCs/>
                <w:color w:val="000000"/>
                <w:sz w:val="20"/>
                <w:szCs w:val="20"/>
              </w:rPr>
              <w:t xml:space="preserve">A – PRESUPPOSTI </w:t>
            </w:r>
            <w:r w:rsidRPr="008F0F52">
              <w:rPr>
                <w:rFonts w:ascii="Arial" w:hAnsi="Arial" w:cs="DecimaWE Rg"/>
                <w:bCs/>
                <w:color w:val="000000"/>
                <w:sz w:val="20"/>
                <w:szCs w:val="20"/>
              </w:rPr>
              <w:t xml:space="preserve">(l’affidamento </w:t>
            </w:r>
            <w:r w:rsidRPr="008F0F52">
              <w:rPr>
                <w:rFonts w:ascii="Arial" w:hAnsi="Arial" w:cs="DecimaWE Rg"/>
                <w:color w:val="000000"/>
                <w:sz w:val="20"/>
                <w:szCs w:val="20"/>
              </w:rPr>
              <w:t>non rientra nell’ambito di applicazione del codice quando sono soddisfatte tutte le condizioni</w:t>
            </w:r>
            <w:r w:rsidRPr="008F0F52">
              <w:rPr>
                <w:rFonts w:ascii="Arial" w:hAnsi="Arial" w:cs="DecimaWE Rg"/>
                <w:bCs/>
                <w:color w:val="000000"/>
                <w:sz w:val="20"/>
                <w:szCs w:val="20"/>
              </w:rPr>
              <w:t>)</w:t>
            </w:r>
            <w:r w:rsidRPr="008F0F52">
              <w:t xml:space="preserve"> </w:t>
            </w:r>
            <w:r w:rsidRPr="008F0F52">
              <w:rPr>
                <w:rFonts w:ascii="Arial" w:hAnsi="Arial" w:cs="DecimaWE Rg"/>
                <w:bCs/>
                <w:color w:val="000000"/>
                <w:sz w:val="20"/>
                <w:szCs w:val="20"/>
              </w:rPr>
              <w:t>(motivazione nella determina di indizione). Non si applica il Codice:</w:t>
            </w:r>
          </w:p>
        </w:tc>
        <w:tc>
          <w:tcPr>
            <w:tcW w:w="3832" w:type="dxa"/>
            <w:gridSpan w:val="11"/>
            <w:tcBorders>
              <w:top w:val="single" w:sz="6" w:space="0" w:color="auto"/>
              <w:left w:val="single" w:sz="6" w:space="0" w:color="auto"/>
              <w:bottom w:val="single" w:sz="6" w:space="0" w:color="auto"/>
              <w:right w:val="single" w:sz="6" w:space="0" w:color="auto"/>
            </w:tcBorders>
          </w:tcPr>
          <w:p w14:paraId="42DE58C2"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art. 5</w:t>
            </w:r>
          </w:p>
          <w:p w14:paraId="66FFE73C"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art. 196</w:t>
            </w:r>
          </w:p>
          <w:p w14:paraId="0256E40F" w14:textId="77777777" w:rsidR="00193059" w:rsidRDefault="00193059" w:rsidP="00FB0136">
            <w:pPr>
              <w:widowControl w:val="0"/>
              <w:autoSpaceDE w:val="0"/>
              <w:autoSpaceDN w:val="0"/>
              <w:adjustRightInd w:val="0"/>
              <w:spacing w:after="0"/>
            </w:pPr>
            <w:r w:rsidRPr="008F0F52">
              <w:rPr>
                <w:rFonts w:ascii="Arial" w:hAnsi="Arial" w:cs="DecimaWE Rg"/>
                <w:color w:val="000000"/>
                <w:sz w:val="20"/>
                <w:szCs w:val="20"/>
              </w:rPr>
              <w:t>Linee guida ANAC n. 7/2016</w:t>
            </w:r>
            <w:r>
              <w:t xml:space="preserve"> </w:t>
            </w:r>
          </w:p>
          <w:p w14:paraId="5A77BF35" w14:textId="77777777" w:rsidR="00193059" w:rsidRDefault="00193059" w:rsidP="00FB0136">
            <w:pPr>
              <w:widowControl w:val="0"/>
              <w:autoSpaceDE w:val="0"/>
              <w:autoSpaceDN w:val="0"/>
              <w:adjustRightInd w:val="0"/>
              <w:spacing w:after="0"/>
              <w:rPr>
                <w:rFonts w:ascii="Arial" w:hAnsi="Arial" w:cs="Arial"/>
                <w:color w:val="000000"/>
                <w:sz w:val="20"/>
                <w:szCs w:val="20"/>
              </w:rPr>
            </w:pPr>
            <w:r w:rsidRPr="0063732B">
              <w:rPr>
                <w:rFonts w:ascii="Arial" w:hAnsi="Arial" w:cs="Arial"/>
                <w:sz w:val="20"/>
                <w:szCs w:val="20"/>
              </w:rPr>
              <w:t>M</w:t>
            </w:r>
            <w:r w:rsidRPr="002E0534">
              <w:rPr>
                <w:rFonts w:ascii="Arial" w:hAnsi="Arial" w:cs="Arial"/>
                <w:sz w:val="20"/>
                <w:szCs w:val="20"/>
              </w:rPr>
              <w:t>od</w:t>
            </w:r>
            <w:r>
              <w:rPr>
                <w:rFonts w:ascii="Arial" w:hAnsi="Arial" w:cs="Arial"/>
                <w:sz w:val="20"/>
                <w:szCs w:val="20"/>
              </w:rPr>
              <w:t>ificata e integrata</w:t>
            </w:r>
            <w:r w:rsidRPr="002E0534">
              <w:rPr>
                <w:rFonts w:ascii="Arial" w:hAnsi="Arial" w:cs="Arial"/>
                <w:sz w:val="20"/>
                <w:szCs w:val="20"/>
              </w:rPr>
              <w:t xml:space="preserve"> con Determinazione n. 951 del 20.9.2017</w:t>
            </w:r>
            <w:r w:rsidRPr="00DE696C">
              <w:rPr>
                <w:rFonts w:ascii="Arial" w:hAnsi="Arial" w:cs="Arial"/>
                <w:color w:val="000000"/>
                <w:sz w:val="20"/>
                <w:szCs w:val="20"/>
              </w:rPr>
              <w:t xml:space="preserve"> </w:t>
            </w:r>
          </w:p>
          <w:p w14:paraId="3EEF3118" w14:textId="77777777" w:rsidR="00193059" w:rsidRPr="008F0F52" w:rsidRDefault="00193059" w:rsidP="00FB0136">
            <w:pPr>
              <w:widowControl w:val="0"/>
              <w:autoSpaceDE w:val="0"/>
              <w:autoSpaceDN w:val="0"/>
              <w:adjustRightInd w:val="0"/>
              <w:spacing w:after="0"/>
              <w:rPr>
                <w:rFonts w:ascii="Arial" w:hAnsi="Arial" w:cs="DecimaWE Rg"/>
                <w:color w:val="000000"/>
                <w:sz w:val="20"/>
                <w:szCs w:val="20"/>
              </w:rPr>
            </w:pPr>
            <w:r>
              <w:rPr>
                <w:rFonts w:ascii="Arial" w:hAnsi="Arial" w:cs="Arial"/>
                <w:color w:val="000000"/>
                <w:sz w:val="20"/>
                <w:szCs w:val="20"/>
              </w:rPr>
              <w:t>Comunicato del Presidente ANAC del 31.7.2018 (proc. di verifica del possesso dei requisiti per l’iscrizione nel registro delle PP.AA. che operano in house + sollecitazione)</w:t>
            </w:r>
          </w:p>
        </w:tc>
        <w:tc>
          <w:tcPr>
            <w:tcW w:w="2126" w:type="dxa"/>
            <w:gridSpan w:val="2"/>
            <w:tcBorders>
              <w:top w:val="single" w:sz="6" w:space="0" w:color="auto"/>
              <w:left w:val="single" w:sz="6" w:space="0" w:color="auto"/>
              <w:bottom w:val="single" w:sz="6" w:space="0" w:color="auto"/>
              <w:right w:val="single" w:sz="6" w:space="0" w:color="auto"/>
            </w:tcBorders>
          </w:tcPr>
          <w:p w14:paraId="793B323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30EBCE40" w14:textId="77777777" w:rsidTr="00626BC6">
        <w:trPr>
          <w:trHeight w:val="765"/>
        </w:trPr>
        <w:tc>
          <w:tcPr>
            <w:tcW w:w="877" w:type="dxa"/>
            <w:gridSpan w:val="2"/>
            <w:tcBorders>
              <w:top w:val="single" w:sz="6" w:space="0" w:color="auto"/>
              <w:left w:val="single" w:sz="6" w:space="0" w:color="auto"/>
              <w:bottom w:val="nil"/>
              <w:right w:val="single" w:sz="6" w:space="0" w:color="auto"/>
            </w:tcBorders>
          </w:tcPr>
          <w:p w14:paraId="4D01669D"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A.1</w:t>
            </w:r>
          </w:p>
        </w:tc>
        <w:tc>
          <w:tcPr>
            <w:tcW w:w="9042" w:type="dxa"/>
            <w:gridSpan w:val="2"/>
            <w:tcBorders>
              <w:top w:val="single" w:sz="6" w:space="0" w:color="auto"/>
              <w:left w:val="nil"/>
              <w:bottom w:val="single" w:sz="6" w:space="0" w:color="auto"/>
              <w:right w:val="single" w:sz="6" w:space="0" w:color="auto"/>
            </w:tcBorders>
          </w:tcPr>
          <w:p w14:paraId="49CA6D60" w14:textId="77777777" w:rsidR="00193059" w:rsidRPr="008F0F52" w:rsidRDefault="00193059" w:rsidP="00A947B7">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Appalto pubblico aggiudicato da un’amministrazione aggiudicatrice a una persona giuridica di diritto pubblico o di diritto privato. Devono essere soddisfatte </w:t>
            </w:r>
            <w:r w:rsidRPr="008F0F52">
              <w:rPr>
                <w:rFonts w:ascii="Arial" w:hAnsi="Arial" w:cs="DecimaWE Rg"/>
                <w:b/>
                <w:color w:val="000000"/>
                <w:sz w:val="20"/>
                <w:szCs w:val="20"/>
              </w:rPr>
              <w:t>tutte le seguenti condizioni</w:t>
            </w:r>
            <w:r w:rsidRPr="008F0F52">
              <w:rPr>
                <w:rFonts w:ascii="Arial" w:hAnsi="Arial" w:cs="DecimaWE Rg"/>
                <w:color w:val="000000"/>
                <w:sz w:val="20"/>
                <w:szCs w:val="20"/>
              </w:rPr>
              <w:t xml:space="preserve"> (su comprovata dichiarazione dell’amministrazione aggiudicatrice):</w:t>
            </w:r>
          </w:p>
        </w:tc>
        <w:tc>
          <w:tcPr>
            <w:tcW w:w="1842" w:type="dxa"/>
            <w:gridSpan w:val="2"/>
            <w:tcBorders>
              <w:top w:val="single" w:sz="6" w:space="0" w:color="auto"/>
              <w:left w:val="single" w:sz="6" w:space="0" w:color="auto"/>
              <w:bottom w:val="single" w:sz="6" w:space="0" w:color="auto"/>
              <w:right w:val="single" w:sz="6" w:space="0" w:color="auto"/>
            </w:tcBorders>
          </w:tcPr>
          <w:p w14:paraId="75D2DBA1"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1</w:t>
            </w:r>
          </w:p>
          <w:p w14:paraId="3540B4F0"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0E6A220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18A7001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59BA4A2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5ABB293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929BAB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7A2FDD2" w14:textId="77777777" w:rsidTr="00626BC6">
        <w:trPr>
          <w:trHeight w:val="792"/>
        </w:trPr>
        <w:tc>
          <w:tcPr>
            <w:tcW w:w="877" w:type="dxa"/>
            <w:gridSpan w:val="2"/>
            <w:tcBorders>
              <w:top w:val="single" w:sz="6" w:space="0" w:color="auto"/>
              <w:left w:val="single" w:sz="6" w:space="0" w:color="auto"/>
              <w:bottom w:val="nil"/>
              <w:right w:val="single" w:sz="6" w:space="0" w:color="auto"/>
            </w:tcBorders>
          </w:tcPr>
          <w:p w14:paraId="61543EB2"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nil"/>
              <w:right w:val="single" w:sz="6" w:space="0" w:color="auto"/>
            </w:tcBorders>
          </w:tcPr>
          <w:p w14:paraId="77F61D82" w14:textId="77777777" w:rsidR="00193059" w:rsidRPr="008F0F52" w:rsidRDefault="00193059" w:rsidP="00A947B7">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l’amministrazione aggiudicatrice esercita sulla persona giuridica di cui trattasi un </w:t>
            </w:r>
            <w:r w:rsidRPr="008F0F52">
              <w:rPr>
                <w:rFonts w:ascii="Arial" w:hAnsi="Arial" w:cs="DecimaWE Rg"/>
                <w:color w:val="000000"/>
                <w:sz w:val="20"/>
                <w:szCs w:val="20"/>
                <w:u w:val="single"/>
              </w:rPr>
              <w:t>controllo analogo</w:t>
            </w:r>
            <w:r w:rsidRPr="008F0F52">
              <w:rPr>
                <w:rFonts w:ascii="Arial" w:hAnsi="Arial" w:cs="DecimaWE Rg"/>
                <w:color w:val="000000"/>
                <w:sz w:val="20"/>
                <w:szCs w:val="20"/>
              </w:rPr>
              <w:t xml:space="preserve"> a quello esercitato sui propri servizi (esercita un’influenza determinante sia sugli obiettivi strategici che sulle decisioni significative della </w:t>
            </w:r>
            <w:r>
              <w:rPr>
                <w:rFonts w:ascii="Arial" w:hAnsi="Arial" w:cs="DecimaWE Rg"/>
                <w:color w:val="000000"/>
                <w:sz w:val="20"/>
                <w:szCs w:val="20"/>
              </w:rPr>
              <w:t xml:space="preserve">persona giuridica controllata); </w:t>
            </w:r>
            <w:r w:rsidRPr="008F0F52">
              <w:rPr>
                <w:rFonts w:ascii="Arial" w:hAnsi="Arial" w:cs="DecimaWE Rg"/>
                <w:color w:val="000000"/>
                <w:sz w:val="20"/>
                <w:szCs w:val="20"/>
              </w:rPr>
              <w:t>oppure</w:t>
            </w:r>
          </w:p>
        </w:tc>
        <w:tc>
          <w:tcPr>
            <w:tcW w:w="1842" w:type="dxa"/>
            <w:gridSpan w:val="2"/>
            <w:tcBorders>
              <w:top w:val="single" w:sz="6" w:space="0" w:color="auto"/>
              <w:left w:val="single" w:sz="6" w:space="0" w:color="auto"/>
              <w:right w:val="single" w:sz="6" w:space="0" w:color="auto"/>
            </w:tcBorders>
          </w:tcPr>
          <w:p w14:paraId="37D7052E"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1 lett. a)</w:t>
            </w:r>
          </w:p>
          <w:p w14:paraId="4EEE806A"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2</w:t>
            </w:r>
          </w:p>
        </w:tc>
        <w:tc>
          <w:tcPr>
            <w:tcW w:w="442" w:type="dxa"/>
            <w:gridSpan w:val="3"/>
            <w:tcBorders>
              <w:top w:val="single" w:sz="6" w:space="0" w:color="auto"/>
              <w:left w:val="single" w:sz="6" w:space="0" w:color="auto"/>
              <w:bottom w:val="single" w:sz="6" w:space="0" w:color="auto"/>
              <w:right w:val="single" w:sz="6" w:space="0" w:color="auto"/>
            </w:tcBorders>
          </w:tcPr>
          <w:p w14:paraId="2EC1400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46C1CDAB"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13FBE866"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420F4B46"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4" w:space="0" w:color="auto"/>
              <w:right w:val="single" w:sz="6" w:space="0" w:color="auto"/>
            </w:tcBorders>
          </w:tcPr>
          <w:p w14:paraId="5FC79B7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2438D374" w14:textId="77777777" w:rsidTr="00626BC6">
        <w:trPr>
          <w:trHeight w:val="259"/>
        </w:trPr>
        <w:tc>
          <w:tcPr>
            <w:tcW w:w="877" w:type="dxa"/>
            <w:gridSpan w:val="2"/>
            <w:tcBorders>
              <w:top w:val="nil"/>
              <w:left w:val="single" w:sz="6" w:space="0" w:color="auto"/>
              <w:bottom w:val="nil"/>
              <w:right w:val="single" w:sz="6" w:space="0" w:color="auto"/>
            </w:tcBorders>
          </w:tcPr>
          <w:p w14:paraId="12F00482" w14:textId="77777777" w:rsidR="00193059" w:rsidRPr="008F0F52" w:rsidRDefault="00193059" w:rsidP="00F436CA">
            <w:pPr>
              <w:widowControl w:val="0"/>
              <w:autoSpaceDE w:val="0"/>
              <w:autoSpaceDN w:val="0"/>
              <w:adjustRightInd w:val="0"/>
              <w:spacing w:before="60" w:after="60"/>
              <w:jc w:val="right"/>
              <w:rPr>
                <w:rFonts w:ascii="Arial" w:hAnsi="Arial" w:cs="DecimaWE Rg"/>
                <w:color w:val="000000"/>
                <w:sz w:val="20"/>
                <w:szCs w:val="20"/>
              </w:rPr>
            </w:pPr>
          </w:p>
        </w:tc>
        <w:tc>
          <w:tcPr>
            <w:tcW w:w="9042" w:type="dxa"/>
            <w:gridSpan w:val="2"/>
            <w:tcBorders>
              <w:left w:val="nil"/>
              <w:bottom w:val="single" w:sz="6" w:space="0" w:color="auto"/>
              <w:right w:val="nil"/>
            </w:tcBorders>
          </w:tcPr>
          <w:p w14:paraId="1CE9B0F1" w14:textId="77777777" w:rsidR="00193059" w:rsidRPr="008F0F52" w:rsidRDefault="00193059" w:rsidP="00A947B7">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una persona giuridica diversa, a sua volta controllata allo stesso modo dall’amministrazione aggiudicatrice, esercita sulla persona giuridica di cui trattasi un </w:t>
            </w:r>
            <w:r w:rsidRPr="008F0F52">
              <w:rPr>
                <w:rFonts w:ascii="Arial" w:hAnsi="Arial" w:cs="DecimaWE Rg"/>
                <w:color w:val="000000"/>
                <w:sz w:val="20"/>
                <w:szCs w:val="20"/>
                <w:u w:val="single"/>
              </w:rPr>
              <w:t>controllo analogo</w:t>
            </w:r>
            <w:r w:rsidRPr="008F0F52">
              <w:rPr>
                <w:rFonts w:ascii="Arial" w:hAnsi="Arial" w:cs="DecimaWE Rg"/>
                <w:color w:val="000000"/>
                <w:sz w:val="20"/>
                <w:szCs w:val="20"/>
              </w:rPr>
              <w:t xml:space="preserve"> a quello esercitato sui propri servizi (esercita un’influenza determinante sia sugli obiettivi strategici che sulle decisioni significative della persona giuridica controllata)</w:t>
            </w:r>
          </w:p>
        </w:tc>
        <w:tc>
          <w:tcPr>
            <w:tcW w:w="1842" w:type="dxa"/>
            <w:gridSpan w:val="2"/>
            <w:tcBorders>
              <w:left w:val="single" w:sz="6" w:space="0" w:color="auto"/>
              <w:bottom w:val="single" w:sz="6" w:space="0" w:color="auto"/>
              <w:right w:val="single" w:sz="6" w:space="0" w:color="auto"/>
            </w:tcBorders>
          </w:tcPr>
          <w:p w14:paraId="4C35CC7D"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46F2C76E"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6AD98FA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376867C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4" w:space="0" w:color="auto"/>
            </w:tcBorders>
          </w:tcPr>
          <w:p w14:paraId="3B616DF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23C3A90B"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F03EF64" w14:textId="77777777" w:rsidTr="00626BC6">
        <w:trPr>
          <w:trHeight w:val="885"/>
        </w:trPr>
        <w:tc>
          <w:tcPr>
            <w:tcW w:w="877" w:type="dxa"/>
            <w:gridSpan w:val="2"/>
            <w:tcBorders>
              <w:top w:val="nil"/>
              <w:left w:val="single" w:sz="6" w:space="0" w:color="auto"/>
              <w:bottom w:val="nil"/>
              <w:right w:val="single" w:sz="6" w:space="0" w:color="auto"/>
            </w:tcBorders>
          </w:tcPr>
          <w:p w14:paraId="3314D56B" w14:textId="77777777" w:rsidR="00193059" w:rsidRPr="008F0F52" w:rsidRDefault="00193059" w:rsidP="00F436CA">
            <w:pPr>
              <w:widowControl w:val="0"/>
              <w:autoSpaceDE w:val="0"/>
              <w:autoSpaceDN w:val="0"/>
              <w:adjustRightInd w:val="0"/>
              <w:spacing w:before="60" w:after="60"/>
              <w:jc w:val="right"/>
              <w:rPr>
                <w:rFonts w:ascii="Arial" w:hAnsi="Arial" w:cs="DecimaWE Rg"/>
                <w:color w:val="000000"/>
                <w:sz w:val="20"/>
                <w:szCs w:val="20"/>
              </w:rPr>
            </w:pPr>
          </w:p>
        </w:tc>
        <w:tc>
          <w:tcPr>
            <w:tcW w:w="9042" w:type="dxa"/>
            <w:gridSpan w:val="2"/>
            <w:tcBorders>
              <w:top w:val="single" w:sz="6" w:space="0" w:color="auto"/>
              <w:left w:val="nil"/>
              <w:bottom w:val="single" w:sz="6" w:space="0" w:color="auto"/>
              <w:right w:val="nil"/>
            </w:tcBorders>
          </w:tcPr>
          <w:p w14:paraId="414C4043" w14:textId="77777777" w:rsidR="00193059" w:rsidRPr="008F0F52" w:rsidRDefault="00193059" w:rsidP="00560786">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u w:val="single"/>
              </w:rPr>
              <w:t>oltre l’80 per cento delle attività</w:t>
            </w:r>
            <w:r w:rsidRPr="008F0F52">
              <w:rPr>
                <w:rFonts w:ascii="Arial" w:hAnsi="Arial" w:cs="DecimaWE Rg"/>
                <w:color w:val="000000"/>
                <w:sz w:val="20"/>
                <w:szCs w:val="20"/>
              </w:rPr>
              <w:t xml:space="preserve"> della persona giuridica controllata è effettuata nello svolgimento dei compiti ad essa affidati dall’amministrazione aggiudicatrice controllante o da altre persone giuridiche controllate dall’amministrazione aggiudicatrice di cui trattasi</w:t>
            </w:r>
          </w:p>
        </w:tc>
        <w:tc>
          <w:tcPr>
            <w:tcW w:w="1842" w:type="dxa"/>
            <w:gridSpan w:val="2"/>
            <w:tcBorders>
              <w:top w:val="single" w:sz="6" w:space="0" w:color="auto"/>
              <w:left w:val="single" w:sz="6" w:space="0" w:color="auto"/>
              <w:bottom w:val="single" w:sz="6" w:space="0" w:color="auto"/>
              <w:right w:val="single" w:sz="6" w:space="0" w:color="auto"/>
            </w:tcBorders>
          </w:tcPr>
          <w:p w14:paraId="254A34BD" w14:textId="77777777" w:rsidR="00193059" w:rsidRPr="008F0F52" w:rsidRDefault="00193059" w:rsidP="0056078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1 lett. b)</w:t>
            </w:r>
          </w:p>
          <w:p w14:paraId="2AD60DCE"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70DC54D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4FAF1D4F"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0C0446E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4" w:space="0" w:color="auto"/>
            </w:tcBorders>
          </w:tcPr>
          <w:p w14:paraId="1B1FDDCA"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308C3CC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70A35292" w14:textId="77777777" w:rsidTr="00626BC6">
        <w:trPr>
          <w:trHeight w:val="388"/>
        </w:trPr>
        <w:tc>
          <w:tcPr>
            <w:tcW w:w="877" w:type="dxa"/>
            <w:gridSpan w:val="2"/>
            <w:tcBorders>
              <w:top w:val="nil"/>
              <w:left w:val="single" w:sz="6" w:space="0" w:color="auto"/>
              <w:right w:val="single" w:sz="6" w:space="0" w:color="auto"/>
            </w:tcBorders>
          </w:tcPr>
          <w:p w14:paraId="25038E0C" w14:textId="77777777" w:rsidR="00193059" w:rsidRPr="008F0F52" w:rsidRDefault="00193059" w:rsidP="00F436CA">
            <w:pPr>
              <w:widowControl w:val="0"/>
              <w:autoSpaceDE w:val="0"/>
              <w:autoSpaceDN w:val="0"/>
              <w:adjustRightInd w:val="0"/>
              <w:spacing w:before="60" w:after="60"/>
              <w:jc w:val="right"/>
              <w:rPr>
                <w:rFonts w:ascii="Arial" w:hAnsi="Arial" w:cs="DecimaWE Rg"/>
                <w:color w:val="000000"/>
                <w:sz w:val="20"/>
                <w:szCs w:val="20"/>
              </w:rPr>
            </w:pPr>
          </w:p>
        </w:tc>
        <w:tc>
          <w:tcPr>
            <w:tcW w:w="9042" w:type="dxa"/>
            <w:gridSpan w:val="2"/>
            <w:tcBorders>
              <w:top w:val="single" w:sz="6" w:space="0" w:color="auto"/>
              <w:left w:val="nil"/>
              <w:bottom w:val="single" w:sz="6" w:space="0" w:color="auto"/>
              <w:right w:val="nil"/>
            </w:tcBorders>
          </w:tcPr>
          <w:p w14:paraId="146D171D" w14:textId="77777777" w:rsidR="00193059" w:rsidRPr="008F0F52" w:rsidRDefault="00193059" w:rsidP="00560786">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nella persona giuridica controllata </w:t>
            </w:r>
            <w:r w:rsidRPr="008F0F52">
              <w:rPr>
                <w:rFonts w:ascii="Arial" w:hAnsi="Arial" w:cs="DecimaWE Rg"/>
                <w:color w:val="000000"/>
                <w:sz w:val="20"/>
                <w:szCs w:val="20"/>
                <w:u w:val="single"/>
              </w:rPr>
              <w:t>non vi è alcuna partecipazione diretta di capitali privati</w:t>
            </w:r>
            <w:r w:rsidRPr="008F0F52">
              <w:rPr>
                <w:rFonts w:ascii="Arial" w:hAnsi="Arial" w:cs="DecimaWE Rg"/>
                <w:color w:val="000000"/>
                <w:sz w:val="20"/>
                <w:szCs w:val="20"/>
              </w:rPr>
              <w:t xml:space="preserve">, ad eccezione di forme di partecipazione di </w:t>
            </w:r>
            <w:r w:rsidRPr="008F0F52">
              <w:rPr>
                <w:rFonts w:ascii="Arial" w:hAnsi="Arial" w:cs="DecimaWE Rg"/>
                <w:color w:val="000000"/>
                <w:sz w:val="20"/>
                <w:szCs w:val="20"/>
                <w:u w:val="single"/>
              </w:rPr>
              <w:t>capitali privati le quali non comportano controllo o potere di veto</w:t>
            </w:r>
            <w:r w:rsidRPr="008F0F52">
              <w:rPr>
                <w:rFonts w:ascii="Arial" w:hAnsi="Arial" w:cs="DecimaWE Rg"/>
                <w:color w:val="000000"/>
                <w:sz w:val="20"/>
                <w:szCs w:val="20"/>
              </w:rPr>
              <w:t xml:space="preserve"> previste dalla legislazione nazionale, in conformità dei trattati, che non esercitano un'influenza determinante sulla persona giuridica controllata</w:t>
            </w:r>
          </w:p>
        </w:tc>
        <w:tc>
          <w:tcPr>
            <w:tcW w:w="1842" w:type="dxa"/>
            <w:gridSpan w:val="2"/>
            <w:tcBorders>
              <w:top w:val="single" w:sz="6" w:space="0" w:color="auto"/>
              <w:left w:val="single" w:sz="6" w:space="0" w:color="auto"/>
              <w:bottom w:val="single" w:sz="6" w:space="0" w:color="auto"/>
              <w:right w:val="single" w:sz="6" w:space="0" w:color="auto"/>
            </w:tcBorders>
          </w:tcPr>
          <w:p w14:paraId="381C6237" w14:textId="77777777" w:rsidR="00193059" w:rsidRPr="008F0F52" w:rsidRDefault="00193059" w:rsidP="0056078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1 lett. c)</w:t>
            </w:r>
          </w:p>
          <w:p w14:paraId="33F0B80A"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34D12C3A"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579A89AE"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5EA0C58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4" w:space="0" w:color="auto"/>
            </w:tcBorders>
          </w:tcPr>
          <w:p w14:paraId="58C6CCC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5DAA7DA7"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1B87BB9A" w14:textId="77777777" w:rsidTr="00626BC6">
        <w:trPr>
          <w:trHeight w:val="389"/>
        </w:trPr>
        <w:tc>
          <w:tcPr>
            <w:tcW w:w="877" w:type="dxa"/>
            <w:gridSpan w:val="2"/>
            <w:tcBorders>
              <w:top w:val="single" w:sz="6" w:space="0" w:color="auto"/>
              <w:left w:val="single" w:sz="6" w:space="0" w:color="auto"/>
              <w:bottom w:val="single" w:sz="6" w:space="0" w:color="auto"/>
              <w:right w:val="single" w:sz="6" w:space="0" w:color="auto"/>
            </w:tcBorders>
          </w:tcPr>
          <w:p w14:paraId="44A3A240"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A.2</w:t>
            </w:r>
          </w:p>
        </w:tc>
        <w:tc>
          <w:tcPr>
            <w:tcW w:w="9042" w:type="dxa"/>
            <w:gridSpan w:val="2"/>
            <w:tcBorders>
              <w:top w:val="single" w:sz="6" w:space="0" w:color="auto"/>
              <w:left w:val="single" w:sz="6" w:space="0" w:color="auto"/>
              <w:bottom w:val="single" w:sz="6" w:space="0" w:color="auto"/>
              <w:right w:val="single" w:sz="6" w:space="0" w:color="auto"/>
            </w:tcBorders>
          </w:tcPr>
          <w:p w14:paraId="54944ACA" w14:textId="77777777" w:rsidR="00193059" w:rsidRPr="008F0F52" w:rsidRDefault="00193059" w:rsidP="00560786">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Appalto pubblico aggiudicato da una persona giuridica controllata che è un’amministrazione aggiudicatrice, alla propria amministrazione aggiudicatrice controllante o ad un altro soggetto giuridico controllato dalla stessa amministrazione aggiudicatrice. Deve essere soddisfatta </w:t>
            </w:r>
            <w:r w:rsidRPr="008F0F52">
              <w:rPr>
                <w:rFonts w:ascii="Arial" w:hAnsi="Arial" w:cs="DecimaWE Rg"/>
                <w:b/>
                <w:color w:val="000000"/>
                <w:sz w:val="20"/>
                <w:szCs w:val="20"/>
              </w:rPr>
              <w:t>una delle seguenti condizioni</w:t>
            </w:r>
            <w:r w:rsidRPr="008F0F52">
              <w:rPr>
                <w:rFonts w:ascii="Arial" w:hAnsi="Arial" w:cs="DecimaWE Rg"/>
                <w:color w:val="000000"/>
                <w:sz w:val="20"/>
                <w:szCs w:val="20"/>
              </w:rPr>
              <w:t>:</w:t>
            </w:r>
          </w:p>
        </w:tc>
        <w:tc>
          <w:tcPr>
            <w:tcW w:w="1842" w:type="dxa"/>
            <w:gridSpan w:val="2"/>
            <w:tcBorders>
              <w:top w:val="single" w:sz="6" w:space="0" w:color="auto"/>
              <w:left w:val="single" w:sz="6" w:space="0" w:color="auto"/>
              <w:bottom w:val="single" w:sz="6" w:space="0" w:color="auto"/>
              <w:right w:val="single" w:sz="6" w:space="0" w:color="auto"/>
            </w:tcBorders>
          </w:tcPr>
          <w:p w14:paraId="5806038B"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3</w:t>
            </w:r>
          </w:p>
        </w:tc>
        <w:tc>
          <w:tcPr>
            <w:tcW w:w="442" w:type="dxa"/>
            <w:gridSpan w:val="3"/>
            <w:tcBorders>
              <w:top w:val="single" w:sz="6" w:space="0" w:color="auto"/>
              <w:left w:val="single" w:sz="6" w:space="0" w:color="auto"/>
              <w:bottom w:val="single" w:sz="6" w:space="0" w:color="auto"/>
              <w:right w:val="single" w:sz="6" w:space="0" w:color="auto"/>
            </w:tcBorders>
          </w:tcPr>
          <w:p w14:paraId="79C2D55E"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42806A3D"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5378800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50D351A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6" w:space="0" w:color="auto"/>
              <w:bottom w:val="single" w:sz="6" w:space="0" w:color="auto"/>
              <w:right w:val="single" w:sz="6" w:space="0" w:color="auto"/>
            </w:tcBorders>
          </w:tcPr>
          <w:p w14:paraId="55F10CDF"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3F3E54CA" w14:textId="77777777" w:rsidTr="00626BC6">
        <w:trPr>
          <w:trHeight w:val="578"/>
        </w:trPr>
        <w:tc>
          <w:tcPr>
            <w:tcW w:w="877" w:type="dxa"/>
            <w:gridSpan w:val="2"/>
            <w:tcBorders>
              <w:top w:val="single" w:sz="6" w:space="0" w:color="auto"/>
              <w:left w:val="single" w:sz="6" w:space="0" w:color="auto"/>
              <w:right w:val="single" w:sz="6" w:space="0" w:color="auto"/>
            </w:tcBorders>
          </w:tcPr>
          <w:p w14:paraId="4134CEB3"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21EA7502" w14:textId="77777777" w:rsidR="00193059" w:rsidRPr="008F0F52" w:rsidRDefault="00193059" w:rsidP="00560786">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nella persona giuridica alla quale viene aggiudicato l’appalto pubblico </w:t>
            </w:r>
            <w:r w:rsidRPr="008F0F52">
              <w:rPr>
                <w:rFonts w:ascii="Arial" w:hAnsi="Arial" w:cs="DecimaWE Rg"/>
                <w:color w:val="000000"/>
                <w:sz w:val="20"/>
                <w:szCs w:val="20"/>
                <w:u w:val="single"/>
              </w:rPr>
              <w:t>non c’è alcuna partecipazione diretta di capitali privati</w:t>
            </w:r>
          </w:p>
        </w:tc>
        <w:tc>
          <w:tcPr>
            <w:tcW w:w="1842" w:type="dxa"/>
            <w:gridSpan w:val="2"/>
            <w:tcBorders>
              <w:top w:val="single" w:sz="6" w:space="0" w:color="auto"/>
              <w:left w:val="single" w:sz="6" w:space="0" w:color="auto"/>
              <w:bottom w:val="single" w:sz="6" w:space="0" w:color="auto"/>
              <w:right w:val="single" w:sz="6" w:space="0" w:color="auto"/>
            </w:tcBorders>
          </w:tcPr>
          <w:p w14:paraId="3A97883F"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6252AD67"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18D3446D"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7BF4D4A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7A8FCAD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965536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112A5CDB" w14:textId="77777777" w:rsidTr="00626BC6">
        <w:trPr>
          <w:trHeight w:val="389"/>
        </w:trPr>
        <w:tc>
          <w:tcPr>
            <w:tcW w:w="877" w:type="dxa"/>
            <w:gridSpan w:val="2"/>
            <w:tcBorders>
              <w:left w:val="single" w:sz="6" w:space="0" w:color="auto"/>
              <w:bottom w:val="single" w:sz="6" w:space="0" w:color="auto"/>
              <w:right w:val="single" w:sz="6" w:space="0" w:color="auto"/>
            </w:tcBorders>
          </w:tcPr>
          <w:p w14:paraId="55479B47"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371CE117" w14:textId="77777777" w:rsidR="00193059" w:rsidRPr="008F0F52" w:rsidRDefault="00193059" w:rsidP="00560786">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nella persona giuridica alla quale viene aggiudicato l’appalto pubblico  </w:t>
            </w:r>
            <w:r w:rsidRPr="008F0F52">
              <w:rPr>
                <w:rFonts w:ascii="Arial" w:hAnsi="Arial" w:cs="DecimaWE Rg"/>
                <w:color w:val="000000"/>
                <w:sz w:val="20"/>
                <w:szCs w:val="20"/>
                <w:u w:val="single"/>
              </w:rPr>
              <w:t>c’è partecipazione diretta di capitali privati, ma non comportano controllo o potere di veto</w:t>
            </w:r>
            <w:r w:rsidRPr="008F0F52">
              <w:rPr>
                <w:rFonts w:ascii="Arial" w:hAnsi="Arial" w:cs="DecimaWE Rg"/>
                <w:color w:val="000000"/>
                <w:sz w:val="20"/>
                <w:szCs w:val="20"/>
              </w:rPr>
              <w:t xml:space="preserve"> prescritte dalle legislazione nazionale, in conformità dei trattati, e non esercitano un’influenza determinante sulla persona giuridica controllata</w:t>
            </w:r>
          </w:p>
        </w:tc>
        <w:tc>
          <w:tcPr>
            <w:tcW w:w="1842" w:type="dxa"/>
            <w:gridSpan w:val="2"/>
            <w:tcBorders>
              <w:top w:val="single" w:sz="6" w:space="0" w:color="auto"/>
              <w:left w:val="single" w:sz="6" w:space="0" w:color="auto"/>
              <w:bottom w:val="single" w:sz="6" w:space="0" w:color="auto"/>
              <w:right w:val="single" w:sz="6" w:space="0" w:color="auto"/>
            </w:tcBorders>
          </w:tcPr>
          <w:p w14:paraId="69F3F137"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4E79BE3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2F83521F"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5BF238B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7675B87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D318E3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86EA1D0" w14:textId="77777777" w:rsidTr="00626BC6">
        <w:trPr>
          <w:trHeight w:val="389"/>
        </w:trPr>
        <w:tc>
          <w:tcPr>
            <w:tcW w:w="877" w:type="dxa"/>
            <w:gridSpan w:val="2"/>
            <w:tcBorders>
              <w:left w:val="single" w:sz="6" w:space="0" w:color="auto"/>
              <w:bottom w:val="single" w:sz="6" w:space="0" w:color="auto"/>
              <w:right w:val="single" w:sz="6" w:space="0" w:color="auto"/>
            </w:tcBorders>
          </w:tcPr>
          <w:p w14:paraId="2138F4DC"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A.3</w:t>
            </w:r>
          </w:p>
        </w:tc>
        <w:tc>
          <w:tcPr>
            <w:tcW w:w="9042" w:type="dxa"/>
            <w:gridSpan w:val="2"/>
            <w:tcBorders>
              <w:top w:val="single" w:sz="6" w:space="0" w:color="auto"/>
              <w:left w:val="single" w:sz="6" w:space="0" w:color="auto"/>
              <w:bottom w:val="single" w:sz="6" w:space="0" w:color="auto"/>
              <w:right w:val="single" w:sz="6" w:space="0" w:color="auto"/>
            </w:tcBorders>
          </w:tcPr>
          <w:p w14:paraId="21165159" w14:textId="77777777" w:rsidR="00193059" w:rsidRPr="008F0F52" w:rsidRDefault="00193059" w:rsidP="00782782">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Appalto pubblico aggiudicato da un’amministrazione aggiudicatrice qualora ricorrano le condizioni di cui al punto A.1, anche in caso di </w:t>
            </w:r>
            <w:r w:rsidRPr="008F0F52">
              <w:rPr>
                <w:rFonts w:ascii="Arial" w:hAnsi="Arial" w:cs="DecimaWE Rg"/>
                <w:b/>
                <w:color w:val="000000"/>
                <w:sz w:val="20"/>
                <w:szCs w:val="20"/>
              </w:rPr>
              <w:t>controllo congiunto</w:t>
            </w:r>
            <w:r w:rsidRPr="008F0F52">
              <w:rPr>
                <w:rFonts w:ascii="Arial" w:hAnsi="Arial" w:cs="DecimaWE Rg"/>
                <w:color w:val="000000"/>
                <w:sz w:val="20"/>
                <w:szCs w:val="20"/>
              </w:rPr>
              <w:t>.</w:t>
            </w:r>
          </w:p>
          <w:p w14:paraId="703B8A5D" w14:textId="77777777" w:rsidR="00193059" w:rsidRPr="008F0F52" w:rsidRDefault="00193059" w:rsidP="00782782">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Le amministrazioni aggiudicatrici esercitano su una persona giuridica un controllo congiunto quando sono soddisfatte </w:t>
            </w:r>
            <w:r w:rsidRPr="008F0F52">
              <w:rPr>
                <w:rFonts w:ascii="Arial" w:hAnsi="Arial" w:cs="DecimaWE Rg"/>
                <w:b/>
                <w:color w:val="000000"/>
                <w:sz w:val="20"/>
                <w:szCs w:val="20"/>
              </w:rPr>
              <w:t>tutte le seguenti condizioni</w:t>
            </w:r>
            <w:r w:rsidRPr="008F0F52">
              <w:rPr>
                <w:rFonts w:ascii="Arial" w:hAnsi="Arial" w:cs="DecimaWE Rg"/>
                <w:color w:val="000000"/>
                <w:sz w:val="20"/>
                <w:szCs w:val="20"/>
              </w:rPr>
              <w:t>:</w:t>
            </w:r>
          </w:p>
        </w:tc>
        <w:tc>
          <w:tcPr>
            <w:tcW w:w="1842" w:type="dxa"/>
            <w:gridSpan w:val="2"/>
            <w:tcBorders>
              <w:top w:val="single" w:sz="6" w:space="0" w:color="auto"/>
              <w:left w:val="single" w:sz="6" w:space="0" w:color="auto"/>
              <w:bottom w:val="single" w:sz="6" w:space="0" w:color="auto"/>
              <w:right w:val="single" w:sz="6" w:space="0" w:color="auto"/>
            </w:tcBorders>
          </w:tcPr>
          <w:p w14:paraId="3737F31E"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4</w:t>
            </w:r>
          </w:p>
          <w:p w14:paraId="78769DF0"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p w14:paraId="7995EA6F"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5</w:t>
            </w:r>
          </w:p>
        </w:tc>
        <w:tc>
          <w:tcPr>
            <w:tcW w:w="442" w:type="dxa"/>
            <w:gridSpan w:val="3"/>
            <w:tcBorders>
              <w:top w:val="single" w:sz="6" w:space="0" w:color="auto"/>
              <w:left w:val="single" w:sz="6" w:space="0" w:color="auto"/>
              <w:bottom w:val="single" w:sz="6" w:space="0" w:color="auto"/>
              <w:right w:val="single" w:sz="6" w:space="0" w:color="auto"/>
            </w:tcBorders>
          </w:tcPr>
          <w:p w14:paraId="074F940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12EF3D3F"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7F0D45CB"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3B3B678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0FF2D0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5C2BBBBD" w14:textId="77777777" w:rsidTr="00626BC6">
        <w:trPr>
          <w:trHeight w:val="389"/>
        </w:trPr>
        <w:tc>
          <w:tcPr>
            <w:tcW w:w="877" w:type="dxa"/>
            <w:gridSpan w:val="2"/>
            <w:tcBorders>
              <w:top w:val="single" w:sz="6" w:space="0" w:color="auto"/>
              <w:left w:val="single" w:sz="6" w:space="0" w:color="auto"/>
              <w:right w:val="single" w:sz="6" w:space="0" w:color="auto"/>
            </w:tcBorders>
          </w:tcPr>
          <w:p w14:paraId="17425440"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66A6CAC1" w14:textId="77777777" w:rsidR="00193059" w:rsidRPr="008F0F52" w:rsidRDefault="00193059" w:rsidP="00782782">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gli organi decisionali della persona giuridica controllata sono composti da </w:t>
            </w:r>
            <w:r w:rsidRPr="008F0F52">
              <w:rPr>
                <w:rFonts w:ascii="Arial" w:hAnsi="Arial" w:cs="DecimaWE Rg"/>
                <w:color w:val="000000"/>
                <w:sz w:val="20"/>
                <w:szCs w:val="20"/>
                <w:u w:val="single"/>
              </w:rPr>
              <w:t>rappresentanti di tutte le amministrazioni aggiudicatrici partecipanti</w:t>
            </w:r>
            <w:r w:rsidRPr="008F0F52">
              <w:rPr>
                <w:rFonts w:ascii="Arial" w:hAnsi="Arial" w:cs="DecimaWE Rg"/>
                <w:color w:val="000000"/>
                <w:sz w:val="20"/>
                <w:szCs w:val="20"/>
              </w:rPr>
              <w:t>. Singoli rappresentanti possono rappresentare varie o tutte le amministrazioni aggiudicatrici</w:t>
            </w:r>
          </w:p>
        </w:tc>
        <w:tc>
          <w:tcPr>
            <w:tcW w:w="1842" w:type="dxa"/>
            <w:gridSpan w:val="2"/>
            <w:tcBorders>
              <w:top w:val="single" w:sz="6" w:space="0" w:color="auto"/>
              <w:left w:val="single" w:sz="6" w:space="0" w:color="auto"/>
              <w:bottom w:val="single" w:sz="6" w:space="0" w:color="auto"/>
              <w:right w:val="single" w:sz="6" w:space="0" w:color="auto"/>
            </w:tcBorders>
          </w:tcPr>
          <w:p w14:paraId="27BD2E19"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5 lett. a</w:t>
            </w:r>
          </w:p>
        </w:tc>
        <w:tc>
          <w:tcPr>
            <w:tcW w:w="442" w:type="dxa"/>
            <w:gridSpan w:val="3"/>
            <w:tcBorders>
              <w:top w:val="single" w:sz="6" w:space="0" w:color="auto"/>
              <w:left w:val="single" w:sz="6" w:space="0" w:color="auto"/>
              <w:bottom w:val="single" w:sz="6" w:space="0" w:color="auto"/>
              <w:right w:val="single" w:sz="6" w:space="0" w:color="auto"/>
            </w:tcBorders>
          </w:tcPr>
          <w:p w14:paraId="1F9E42B6"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1571FA7D"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50A353FE"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24DA152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D6A903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6C194AAC" w14:textId="77777777" w:rsidTr="00626BC6">
        <w:trPr>
          <w:trHeight w:val="678"/>
        </w:trPr>
        <w:tc>
          <w:tcPr>
            <w:tcW w:w="877" w:type="dxa"/>
            <w:gridSpan w:val="2"/>
            <w:tcBorders>
              <w:left w:val="single" w:sz="6" w:space="0" w:color="auto"/>
              <w:right w:val="single" w:sz="6" w:space="0" w:color="auto"/>
            </w:tcBorders>
          </w:tcPr>
          <w:p w14:paraId="14CE241E"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434C604D" w14:textId="77777777" w:rsidR="00193059" w:rsidRPr="008F0F52" w:rsidRDefault="00193059" w:rsidP="00782782">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tali amministrazioni aggiudicatrici sono in grado di </w:t>
            </w:r>
            <w:r w:rsidRPr="008F0F52">
              <w:rPr>
                <w:rFonts w:ascii="Arial" w:hAnsi="Arial" w:cs="DecimaWE Rg"/>
                <w:color w:val="000000"/>
                <w:sz w:val="20"/>
                <w:szCs w:val="20"/>
                <w:u w:val="single"/>
              </w:rPr>
              <w:t>esercitare congiuntamente un’influenza determinante</w:t>
            </w:r>
            <w:r w:rsidRPr="008F0F52">
              <w:rPr>
                <w:rFonts w:ascii="Arial" w:hAnsi="Arial" w:cs="DecimaWE Rg"/>
                <w:color w:val="000000"/>
                <w:sz w:val="20"/>
                <w:szCs w:val="20"/>
              </w:rPr>
              <w:t xml:space="preserve"> sugli obiettivi strategici e sulle decisioni significative di detta persona giuridica</w:t>
            </w:r>
          </w:p>
        </w:tc>
        <w:tc>
          <w:tcPr>
            <w:tcW w:w="1842" w:type="dxa"/>
            <w:gridSpan w:val="2"/>
            <w:tcBorders>
              <w:top w:val="single" w:sz="6" w:space="0" w:color="auto"/>
              <w:left w:val="single" w:sz="6" w:space="0" w:color="auto"/>
              <w:bottom w:val="single" w:sz="6" w:space="0" w:color="auto"/>
              <w:right w:val="single" w:sz="6" w:space="0" w:color="auto"/>
            </w:tcBorders>
          </w:tcPr>
          <w:p w14:paraId="641735CC"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5 lett. b</w:t>
            </w:r>
          </w:p>
        </w:tc>
        <w:tc>
          <w:tcPr>
            <w:tcW w:w="442" w:type="dxa"/>
            <w:gridSpan w:val="3"/>
            <w:tcBorders>
              <w:top w:val="single" w:sz="6" w:space="0" w:color="auto"/>
              <w:left w:val="single" w:sz="6" w:space="0" w:color="auto"/>
              <w:bottom w:val="single" w:sz="6" w:space="0" w:color="auto"/>
              <w:right w:val="single" w:sz="6" w:space="0" w:color="auto"/>
            </w:tcBorders>
          </w:tcPr>
          <w:p w14:paraId="6977CC6B"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33EA01A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334D78BF"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3E1E098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15F9D1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468B9DDE" w14:textId="77777777" w:rsidTr="00626BC6">
        <w:trPr>
          <w:trHeight w:val="688"/>
        </w:trPr>
        <w:tc>
          <w:tcPr>
            <w:tcW w:w="877" w:type="dxa"/>
            <w:gridSpan w:val="2"/>
            <w:tcBorders>
              <w:left w:val="single" w:sz="6" w:space="0" w:color="auto"/>
              <w:bottom w:val="single" w:sz="6" w:space="0" w:color="auto"/>
              <w:right w:val="single" w:sz="6" w:space="0" w:color="auto"/>
            </w:tcBorders>
          </w:tcPr>
          <w:p w14:paraId="21529CDA"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79580E1D" w14:textId="77777777" w:rsidR="00193059" w:rsidRPr="008F0F52" w:rsidRDefault="00193059" w:rsidP="00782782">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la persona giuridica controllata </w:t>
            </w:r>
            <w:r w:rsidRPr="008F0F52">
              <w:rPr>
                <w:rFonts w:ascii="Arial" w:hAnsi="Arial" w:cs="DecimaWE Rg"/>
                <w:color w:val="000000"/>
                <w:sz w:val="20"/>
                <w:szCs w:val="20"/>
                <w:u w:val="single"/>
              </w:rPr>
              <w:t>non persegue interessi contrari</w:t>
            </w:r>
            <w:r w:rsidRPr="008F0F52">
              <w:rPr>
                <w:rFonts w:ascii="Arial" w:hAnsi="Arial" w:cs="DecimaWE Rg"/>
                <w:color w:val="000000"/>
                <w:sz w:val="20"/>
                <w:szCs w:val="20"/>
              </w:rPr>
              <w:t xml:space="preserve"> a quelli delle amministrazioni aggiudicatrici controllanti</w:t>
            </w:r>
          </w:p>
        </w:tc>
        <w:tc>
          <w:tcPr>
            <w:tcW w:w="1842" w:type="dxa"/>
            <w:gridSpan w:val="2"/>
            <w:tcBorders>
              <w:top w:val="single" w:sz="6" w:space="0" w:color="auto"/>
              <w:left w:val="single" w:sz="6" w:space="0" w:color="auto"/>
              <w:bottom w:val="single" w:sz="6" w:space="0" w:color="auto"/>
              <w:right w:val="single" w:sz="6" w:space="0" w:color="auto"/>
            </w:tcBorders>
          </w:tcPr>
          <w:p w14:paraId="42227435"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5 lett. c</w:t>
            </w:r>
          </w:p>
        </w:tc>
        <w:tc>
          <w:tcPr>
            <w:tcW w:w="442" w:type="dxa"/>
            <w:gridSpan w:val="3"/>
            <w:tcBorders>
              <w:top w:val="single" w:sz="6" w:space="0" w:color="auto"/>
              <w:left w:val="single" w:sz="6" w:space="0" w:color="auto"/>
              <w:bottom w:val="single" w:sz="6" w:space="0" w:color="auto"/>
              <w:right w:val="single" w:sz="6" w:space="0" w:color="auto"/>
            </w:tcBorders>
          </w:tcPr>
          <w:p w14:paraId="3ED0F0E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70B63A4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19E6EC1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4AFC2C0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7313A0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03B5B30" w14:textId="77777777" w:rsidTr="00626BC6">
        <w:trPr>
          <w:trHeight w:val="712"/>
        </w:trPr>
        <w:tc>
          <w:tcPr>
            <w:tcW w:w="877" w:type="dxa"/>
            <w:gridSpan w:val="2"/>
            <w:tcBorders>
              <w:left w:val="single" w:sz="6" w:space="0" w:color="auto"/>
              <w:bottom w:val="single" w:sz="6" w:space="0" w:color="auto"/>
              <w:right w:val="single" w:sz="6" w:space="0" w:color="auto"/>
            </w:tcBorders>
          </w:tcPr>
          <w:p w14:paraId="7534357F"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A.4</w:t>
            </w:r>
          </w:p>
        </w:tc>
        <w:tc>
          <w:tcPr>
            <w:tcW w:w="9042" w:type="dxa"/>
            <w:gridSpan w:val="2"/>
            <w:tcBorders>
              <w:top w:val="single" w:sz="6" w:space="0" w:color="auto"/>
              <w:left w:val="single" w:sz="6" w:space="0" w:color="auto"/>
              <w:bottom w:val="single" w:sz="6" w:space="0" w:color="auto"/>
              <w:right w:val="single" w:sz="6" w:space="0" w:color="auto"/>
            </w:tcBorders>
          </w:tcPr>
          <w:p w14:paraId="6EF53FE5" w14:textId="77777777" w:rsidR="00193059" w:rsidRPr="008F0F52" w:rsidRDefault="00193059" w:rsidP="003B3A4C">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Un accordo concluso esclusivamente tra due o più amministrazioni aggiudicatrici, quando sono soddisfatte </w:t>
            </w:r>
            <w:r w:rsidRPr="008F0F52">
              <w:rPr>
                <w:rFonts w:ascii="Arial" w:hAnsi="Arial" w:cs="DecimaWE Rg"/>
                <w:b/>
                <w:color w:val="000000"/>
                <w:sz w:val="20"/>
                <w:szCs w:val="20"/>
              </w:rPr>
              <w:t>tutte le seguenti condizioni</w:t>
            </w:r>
            <w:r w:rsidRPr="008F0F52">
              <w:rPr>
                <w:rFonts w:ascii="Arial" w:hAnsi="Arial" w:cs="DecimaWE Rg"/>
                <w:color w:val="000000"/>
                <w:sz w:val="20"/>
                <w:szCs w:val="20"/>
              </w:rPr>
              <w:t>:</w:t>
            </w:r>
          </w:p>
        </w:tc>
        <w:tc>
          <w:tcPr>
            <w:tcW w:w="1842" w:type="dxa"/>
            <w:gridSpan w:val="2"/>
            <w:tcBorders>
              <w:top w:val="single" w:sz="6" w:space="0" w:color="auto"/>
              <w:left w:val="single" w:sz="6" w:space="0" w:color="auto"/>
              <w:bottom w:val="single" w:sz="6" w:space="0" w:color="auto"/>
              <w:right w:val="single" w:sz="6" w:space="0" w:color="auto"/>
            </w:tcBorders>
          </w:tcPr>
          <w:p w14:paraId="51A130A6" w14:textId="77777777" w:rsidR="00193059" w:rsidRPr="008F0F52" w:rsidRDefault="00193059" w:rsidP="003B3A4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6</w:t>
            </w:r>
          </w:p>
        </w:tc>
        <w:tc>
          <w:tcPr>
            <w:tcW w:w="442" w:type="dxa"/>
            <w:gridSpan w:val="3"/>
            <w:tcBorders>
              <w:top w:val="single" w:sz="6" w:space="0" w:color="auto"/>
              <w:left w:val="single" w:sz="6" w:space="0" w:color="auto"/>
              <w:bottom w:val="single" w:sz="6" w:space="0" w:color="auto"/>
              <w:right w:val="single" w:sz="6" w:space="0" w:color="auto"/>
            </w:tcBorders>
          </w:tcPr>
          <w:p w14:paraId="2FD41EE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77B2728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13DFE95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1006F7F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664486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1A266F50" w14:textId="77777777" w:rsidTr="00626BC6">
        <w:trPr>
          <w:trHeight w:val="389"/>
        </w:trPr>
        <w:tc>
          <w:tcPr>
            <w:tcW w:w="877" w:type="dxa"/>
            <w:gridSpan w:val="2"/>
            <w:tcBorders>
              <w:top w:val="single" w:sz="6" w:space="0" w:color="auto"/>
              <w:left w:val="single" w:sz="6" w:space="0" w:color="auto"/>
              <w:right w:val="single" w:sz="6" w:space="0" w:color="auto"/>
            </w:tcBorders>
          </w:tcPr>
          <w:p w14:paraId="0025EEF9"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4A4D7237" w14:textId="77777777" w:rsidR="00193059" w:rsidRPr="008F0F52" w:rsidRDefault="00193059" w:rsidP="003B3A4C">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l’accordo stabilisce o realizza una </w:t>
            </w:r>
            <w:r w:rsidRPr="008F0F52">
              <w:rPr>
                <w:rFonts w:ascii="Arial" w:hAnsi="Arial" w:cs="DecimaWE Rg"/>
                <w:color w:val="000000"/>
                <w:sz w:val="20"/>
                <w:szCs w:val="20"/>
                <w:u w:val="single"/>
              </w:rPr>
              <w:t>cooperazione tra le amministrazioni aggiudicatrici partecipanti</w:t>
            </w:r>
            <w:r w:rsidRPr="008F0F52">
              <w:rPr>
                <w:rFonts w:ascii="Arial" w:hAnsi="Arial" w:cs="DecimaWE Rg"/>
                <w:color w:val="000000"/>
                <w:sz w:val="20"/>
                <w:szCs w:val="20"/>
              </w:rPr>
              <w:t>, finalizzata a garantire che i servizi pubblici che essi sono tenuti a svolgere siano prestati nell’ottica di conseguire gli obiettivi che essi hanno in comune;</w:t>
            </w:r>
          </w:p>
        </w:tc>
        <w:tc>
          <w:tcPr>
            <w:tcW w:w="1842" w:type="dxa"/>
            <w:gridSpan w:val="2"/>
            <w:tcBorders>
              <w:top w:val="single" w:sz="6" w:space="0" w:color="auto"/>
              <w:left w:val="single" w:sz="6" w:space="0" w:color="auto"/>
              <w:bottom w:val="single" w:sz="6" w:space="0" w:color="auto"/>
              <w:right w:val="single" w:sz="6" w:space="0" w:color="auto"/>
            </w:tcBorders>
          </w:tcPr>
          <w:p w14:paraId="18239331" w14:textId="77777777" w:rsidR="00193059" w:rsidRPr="008F0F52" w:rsidRDefault="00193059" w:rsidP="003B3A4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6 lett. a</w:t>
            </w:r>
          </w:p>
        </w:tc>
        <w:tc>
          <w:tcPr>
            <w:tcW w:w="442" w:type="dxa"/>
            <w:gridSpan w:val="3"/>
            <w:tcBorders>
              <w:top w:val="single" w:sz="6" w:space="0" w:color="auto"/>
              <w:left w:val="single" w:sz="6" w:space="0" w:color="auto"/>
              <w:bottom w:val="single" w:sz="6" w:space="0" w:color="auto"/>
              <w:right w:val="single" w:sz="6" w:space="0" w:color="auto"/>
            </w:tcBorders>
          </w:tcPr>
          <w:p w14:paraId="27D2904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53F4ABB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6C6D25E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3253401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ECEAF4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613EA6F4" w14:textId="77777777" w:rsidTr="00626BC6">
        <w:trPr>
          <w:trHeight w:val="564"/>
        </w:trPr>
        <w:tc>
          <w:tcPr>
            <w:tcW w:w="877" w:type="dxa"/>
            <w:gridSpan w:val="2"/>
            <w:tcBorders>
              <w:left w:val="single" w:sz="6" w:space="0" w:color="auto"/>
              <w:right w:val="single" w:sz="6" w:space="0" w:color="auto"/>
            </w:tcBorders>
          </w:tcPr>
          <w:p w14:paraId="4F891EF6"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5A75A778" w14:textId="77777777" w:rsidR="00193059" w:rsidRPr="008F0F52" w:rsidRDefault="00193059" w:rsidP="004E1263">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l’attuazione di tale cooperazione è retta solo da </w:t>
            </w:r>
            <w:r w:rsidRPr="008F0F52">
              <w:rPr>
                <w:rFonts w:ascii="Arial" w:hAnsi="Arial" w:cs="DecimaWE Rg"/>
                <w:color w:val="000000"/>
                <w:sz w:val="20"/>
                <w:szCs w:val="20"/>
                <w:u w:val="single"/>
              </w:rPr>
              <w:t>considerazioni inerenti all’interesse pubblico</w:t>
            </w:r>
          </w:p>
        </w:tc>
        <w:tc>
          <w:tcPr>
            <w:tcW w:w="1842" w:type="dxa"/>
            <w:gridSpan w:val="2"/>
            <w:tcBorders>
              <w:top w:val="single" w:sz="6" w:space="0" w:color="auto"/>
              <w:left w:val="single" w:sz="6" w:space="0" w:color="auto"/>
              <w:bottom w:val="single" w:sz="6" w:space="0" w:color="auto"/>
              <w:right w:val="single" w:sz="6" w:space="0" w:color="auto"/>
            </w:tcBorders>
          </w:tcPr>
          <w:p w14:paraId="6EA69A35" w14:textId="77777777" w:rsidR="00193059" w:rsidRPr="008F0F52" w:rsidRDefault="00193059" w:rsidP="003B3A4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6 lett. b</w:t>
            </w:r>
          </w:p>
        </w:tc>
        <w:tc>
          <w:tcPr>
            <w:tcW w:w="442" w:type="dxa"/>
            <w:gridSpan w:val="3"/>
            <w:tcBorders>
              <w:top w:val="single" w:sz="6" w:space="0" w:color="auto"/>
              <w:left w:val="single" w:sz="6" w:space="0" w:color="auto"/>
              <w:bottom w:val="single" w:sz="6" w:space="0" w:color="auto"/>
              <w:right w:val="single" w:sz="6" w:space="0" w:color="auto"/>
            </w:tcBorders>
          </w:tcPr>
          <w:p w14:paraId="0876C78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4FD0A19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11D2FB4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65FE0D0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E46E7F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227096FC" w14:textId="77777777" w:rsidTr="00626BC6">
        <w:trPr>
          <w:trHeight w:val="700"/>
        </w:trPr>
        <w:tc>
          <w:tcPr>
            <w:tcW w:w="877" w:type="dxa"/>
            <w:gridSpan w:val="2"/>
            <w:tcBorders>
              <w:left w:val="single" w:sz="6" w:space="0" w:color="auto"/>
              <w:bottom w:val="single" w:sz="6" w:space="0" w:color="auto"/>
              <w:right w:val="single" w:sz="6" w:space="0" w:color="auto"/>
            </w:tcBorders>
          </w:tcPr>
          <w:p w14:paraId="3B97DADF"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9042" w:type="dxa"/>
            <w:gridSpan w:val="2"/>
            <w:tcBorders>
              <w:top w:val="single" w:sz="6" w:space="0" w:color="auto"/>
              <w:left w:val="single" w:sz="6" w:space="0" w:color="auto"/>
              <w:bottom w:val="single" w:sz="6" w:space="0" w:color="auto"/>
              <w:right w:val="single" w:sz="6" w:space="0" w:color="auto"/>
            </w:tcBorders>
          </w:tcPr>
          <w:p w14:paraId="4BB47CFF" w14:textId="77777777" w:rsidR="00193059" w:rsidRPr="008F0F52" w:rsidRDefault="00193059" w:rsidP="003B3A4C">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le amministrazioni aggiudicatrici partecipanti svolgono </w:t>
            </w:r>
            <w:r w:rsidRPr="008F0F52">
              <w:rPr>
                <w:rFonts w:ascii="Arial" w:hAnsi="Arial" w:cs="DecimaWE Rg"/>
                <w:color w:val="000000"/>
                <w:sz w:val="20"/>
                <w:szCs w:val="20"/>
                <w:u w:val="single"/>
              </w:rPr>
              <w:t>sul mercato aperto meno del 20 per cento delle attività interessate dalla cooperazione</w:t>
            </w:r>
          </w:p>
        </w:tc>
        <w:tc>
          <w:tcPr>
            <w:tcW w:w="1842" w:type="dxa"/>
            <w:gridSpan w:val="2"/>
            <w:tcBorders>
              <w:top w:val="single" w:sz="6" w:space="0" w:color="auto"/>
              <w:left w:val="single" w:sz="6" w:space="0" w:color="auto"/>
              <w:bottom w:val="single" w:sz="6" w:space="0" w:color="auto"/>
              <w:right w:val="single" w:sz="6" w:space="0" w:color="auto"/>
            </w:tcBorders>
          </w:tcPr>
          <w:p w14:paraId="662C1043" w14:textId="77777777" w:rsidR="00193059" w:rsidRPr="008F0F52" w:rsidRDefault="00193059" w:rsidP="003B3A4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5 c. 6 lett. c</w:t>
            </w:r>
          </w:p>
        </w:tc>
        <w:tc>
          <w:tcPr>
            <w:tcW w:w="442" w:type="dxa"/>
            <w:gridSpan w:val="3"/>
            <w:tcBorders>
              <w:top w:val="single" w:sz="6" w:space="0" w:color="auto"/>
              <w:left w:val="single" w:sz="6" w:space="0" w:color="auto"/>
              <w:bottom w:val="single" w:sz="6" w:space="0" w:color="auto"/>
              <w:right w:val="single" w:sz="6" w:space="0" w:color="auto"/>
            </w:tcBorders>
          </w:tcPr>
          <w:p w14:paraId="4378BB1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09AD8E7D"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624008EE"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4DA38327"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4EB503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626BC6" w:rsidRPr="008F0F52" w14:paraId="29D1E519" w14:textId="77777777" w:rsidTr="00626BC6">
        <w:trPr>
          <w:gridAfter w:val="1"/>
          <w:wAfter w:w="61" w:type="dxa"/>
          <w:trHeight w:val="398"/>
        </w:trPr>
        <w:tc>
          <w:tcPr>
            <w:tcW w:w="851" w:type="dxa"/>
            <w:tcBorders>
              <w:top w:val="single" w:sz="6" w:space="0" w:color="auto"/>
              <w:left w:val="single" w:sz="4" w:space="0" w:color="auto"/>
              <w:bottom w:val="single" w:sz="6" w:space="0" w:color="auto"/>
              <w:right w:val="single" w:sz="6" w:space="0" w:color="auto"/>
            </w:tcBorders>
          </w:tcPr>
          <w:p w14:paraId="545D0EF2" w14:textId="77777777" w:rsidR="00626BC6" w:rsidRPr="008F0F52" w:rsidRDefault="00626BC6" w:rsidP="00D078A6">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A.5</w:t>
            </w:r>
          </w:p>
        </w:tc>
        <w:tc>
          <w:tcPr>
            <w:tcW w:w="9001" w:type="dxa"/>
            <w:gridSpan w:val="2"/>
            <w:tcBorders>
              <w:top w:val="single" w:sz="6" w:space="0" w:color="auto"/>
              <w:left w:val="single" w:sz="6" w:space="0" w:color="auto"/>
              <w:bottom w:val="single" w:sz="6" w:space="0" w:color="auto"/>
              <w:right w:val="nil"/>
            </w:tcBorders>
          </w:tcPr>
          <w:p w14:paraId="11134C1C" w14:textId="77777777" w:rsidR="00626BC6" w:rsidRPr="008F0F52" w:rsidRDefault="00626BC6" w:rsidP="00D078A6">
            <w:pPr>
              <w:widowControl w:val="0"/>
              <w:autoSpaceDE w:val="0"/>
              <w:autoSpaceDN w:val="0"/>
              <w:adjustRightInd w:val="0"/>
              <w:spacing w:before="60" w:after="0"/>
              <w:jc w:val="both"/>
              <w:rPr>
                <w:rFonts w:ascii="Arial" w:hAnsi="Arial" w:cs="DecimaWE Rg"/>
                <w:color w:val="000000"/>
                <w:sz w:val="20"/>
                <w:szCs w:val="20"/>
              </w:rPr>
            </w:pPr>
            <w:r>
              <w:rPr>
                <w:rFonts w:ascii="Arial" w:hAnsi="Arial" w:cs="DecimaWE Rg"/>
                <w:color w:val="000000"/>
                <w:sz w:val="20"/>
                <w:szCs w:val="20"/>
              </w:rPr>
              <w:t>rispetto della normativa sulla digitalizzazione delle procedure per l’affidamento dei contratti pubblici</w:t>
            </w:r>
          </w:p>
        </w:tc>
        <w:tc>
          <w:tcPr>
            <w:tcW w:w="1855" w:type="dxa"/>
            <w:gridSpan w:val="2"/>
            <w:tcBorders>
              <w:top w:val="single" w:sz="6" w:space="0" w:color="auto"/>
              <w:left w:val="single" w:sz="6" w:space="0" w:color="auto"/>
              <w:bottom w:val="single" w:sz="6" w:space="0" w:color="auto"/>
              <w:right w:val="single" w:sz="6" w:space="0" w:color="auto"/>
            </w:tcBorders>
          </w:tcPr>
          <w:p w14:paraId="2C5B7AC1" w14:textId="77777777" w:rsidR="00626BC6" w:rsidRDefault="00626BC6" w:rsidP="00D078A6">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 xml:space="preserve">art. 44 </w:t>
            </w:r>
          </w:p>
          <w:p w14:paraId="4C811AE0" w14:textId="77777777" w:rsidR="00626BC6" w:rsidRPr="008F0F52" w:rsidRDefault="00626BC6" w:rsidP="00D078A6">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 xml:space="preserve">Decreto Funzione Pubblica 12.8.2021, n. 148 </w:t>
            </w:r>
          </w:p>
        </w:tc>
        <w:tc>
          <w:tcPr>
            <w:tcW w:w="441" w:type="dxa"/>
            <w:gridSpan w:val="2"/>
            <w:tcBorders>
              <w:top w:val="single" w:sz="6" w:space="0" w:color="auto"/>
              <w:left w:val="single" w:sz="6" w:space="0" w:color="auto"/>
              <w:bottom w:val="single" w:sz="6" w:space="0" w:color="auto"/>
              <w:right w:val="single" w:sz="6" w:space="0" w:color="auto"/>
            </w:tcBorders>
          </w:tcPr>
          <w:p w14:paraId="0FF0D846" w14:textId="77777777" w:rsidR="00626BC6" w:rsidRPr="008F0F52" w:rsidRDefault="00626BC6" w:rsidP="00D078A6">
            <w:pPr>
              <w:widowControl w:val="0"/>
              <w:autoSpaceDE w:val="0"/>
              <w:autoSpaceDN w:val="0"/>
              <w:adjustRightInd w:val="0"/>
              <w:spacing w:after="0"/>
              <w:jc w:val="right"/>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25A5A131" w14:textId="77777777" w:rsidR="00626BC6" w:rsidRPr="008F0F52" w:rsidRDefault="00626BC6" w:rsidP="00D078A6">
            <w:pPr>
              <w:widowControl w:val="0"/>
              <w:autoSpaceDE w:val="0"/>
              <w:autoSpaceDN w:val="0"/>
              <w:adjustRightInd w:val="0"/>
              <w:spacing w:after="0"/>
              <w:jc w:val="right"/>
              <w:rPr>
                <w:rFonts w:ascii="Arial" w:hAnsi="Arial" w:cs="DecimaWE Rg"/>
                <w:color w:val="000000"/>
                <w:sz w:val="20"/>
                <w:szCs w:val="20"/>
              </w:rPr>
            </w:pPr>
          </w:p>
        </w:tc>
        <w:tc>
          <w:tcPr>
            <w:tcW w:w="422" w:type="dxa"/>
            <w:gridSpan w:val="2"/>
            <w:tcBorders>
              <w:top w:val="single" w:sz="6" w:space="0" w:color="auto"/>
              <w:left w:val="single" w:sz="6" w:space="0" w:color="auto"/>
              <w:bottom w:val="single" w:sz="6" w:space="0" w:color="auto"/>
              <w:right w:val="single" w:sz="6" w:space="0" w:color="auto"/>
            </w:tcBorders>
          </w:tcPr>
          <w:p w14:paraId="5E258B46" w14:textId="77777777" w:rsidR="00626BC6" w:rsidRPr="008F0F52" w:rsidRDefault="00626BC6" w:rsidP="00D078A6">
            <w:pPr>
              <w:widowControl w:val="0"/>
              <w:autoSpaceDE w:val="0"/>
              <w:autoSpaceDN w:val="0"/>
              <w:adjustRightInd w:val="0"/>
              <w:spacing w:after="0"/>
              <w:jc w:val="right"/>
              <w:rPr>
                <w:rFonts w:ascii="Arial" w:hAnsi="Arial" w:cs="DecimaWE Rg"/>
                <w:color w:val="000000"/>
                <w:sz w:val="20"/>
                <w:szCs w:val="20"/>
              </w:rPr>
            </w:pPr>
          </w:p>
        </w:tc>
        <w:tc>
          <w:tcPr>
            <w:tcW w:w="597" w:type="dxa"/>
            <w:gridSpan w:val="2"/>
            <w:tcBorders>
              <w:top w:val="single" w:sz="6" w:space="0" w:color="auto"/>
              <w:left w:val="single" w:sz="6" w:space="0" w:color="auto"/>
              <w:bottom w:val="single" w:sz="6" w:space="0" w:color="auto"/>
              <w:right w:val="single" w:sz="6" w:space="0" w:color="auto"/>
            </w:tcBorders>
          </w:tcPr>
          <w:p w14:paraId="615CD84A" w14:textId="77777777" w:rsidR="00626BC6" w:rsidRPr="008F0F52" w:rsidRDefault="00626BC6" w:rsidP="00D078A6">
            <w:pPr>
              <w:widowControl w:val="0"/>
              <w:autoSpaceDE w:val="0"/>
              <w:autoSpaceDN w:val="0"/>
              <w:adjustRightInd w:val="0"/>
              <w:spacing w:after="0"/>
              <w:jc w:val="right"/>
              <w:rPr>
                <w:rFonts w:ascii="Arial" w:hAnsi="Arial" w:cs="DecimaWE Rg"/>
                <w:color w:val="000000"/>
                <w:sz w:val="20"/>
                <w:szCs w:val="20"/>
              </w:rPr>
            </w:pPr>
          </w:p>
        </w:tc>
        <w:tc>
          <w:tcPr>
            <w:tcW w:w="2207" w:type="dxa"/>
            <w:gridSpan w:val="2"/>
            <w:tcBorders>
              <w:top w:val="single" w:sz="6" w:space="0" w:color="auto"/>
              <w:left w:val="single" w:sz="6" w:space="0" w:color="auto"/>
              <w:bottom w:val="single" w:sz="6" w:space="0" w:color="auto"/>
              <w:right w:val="single" w:sz="4" w:space="0" w:color="auto"/>
            </w:tcBorders>
          </w:tcPr>
          <w:p w14:paraId="41E2833F" w14:textId="77777777" w:rsidR="00626BC6" w:rsidRPr="008F0F52" w:rsidRDefault="00626BC6" w:rsidP="00D078A6">
            <w:pPr>
              <w:widowControl w:val="0"/>
              <w:autoSpaceDE w:val="0"/>
              <w:autoSpaceDN w:val="0"/>
              <w:adjustRightInd w:val="0"/>
              <w:spacing w:after="0"/>
              <w:jc w:val="right"/>
              <w:rPr>
                <w:rFonts w:ascii="Arial" w:hAnsi="Arial" w:cs="DecimaWE Rg"/>
                <w:color w:val="000000"/>
                <w:sz w:val="20"/>
                <w:szCs w:val="20"/>
              </w:rPr>
            </w:pPr>
          </w:p>
        </w:tc>
      </w:tr>
      <w:tr w:rsidR="00193059" w:rsidRPr="008F0F52" w14:paraId="650B08E5" w14:textId="77777777" w:rsidTr="00626BC6">
        <w:trPr>
          <w:trHeight w:val="540"/>
        </w:trPr>
        <w:tc>
          <w:tcPr>
            <w:tcW w:w="9919" w:type="dxa"/>
            <w:gridSpan w:val="4"/>
            <w:tcBorders>
              <w:top w:val="single" w:sz="6" w:space="0" w:color="auto"/>
              <w:left w:val="single" w:sz="6" w:space="0" w:color="auto"/>
              <w:bottom w:val="single" w:sz="6" w:space="0" w:color="auto"/>
              <w:right w:val="single" w:sz="6" w:space="0" w:color="auto"/>
            </w:tcBorders>
          </w:tcPr>
          <w:p w14:paraId="744EC86B" w14:textId="77777777" w:rsidR="00193059" w:rsidRPr="008F0F52" w:rsidRDefault="00193059" w:rsidP="002F0D89">
            <w:pPr>
              <w:widowControl w:val="0"/>
              <w:autoSpaceDE w:val="0"/>
              <w:autoSpaceDN w:val="0"/>
              <w:adjustRightInd w:val="0"/>
              <w:spacing w:before="240" w:after="240"/>
              <w:rPr>
                <w:rFonts w:ascii="Arial" w:hAnsi="Arial" w:cs="DecimaWE Rg"/>
                <w:b/>
                <w:bCs/>
                <w:color w:val="000000"/>
                <w:sz w:val="20"/>
                <w:szCs w:val="20"/>
              </w:rPr>
            </w:pPr>
            <w:r w:rsidRPr="008F0F52">
              <w:rPr>
                <w:rFonts w:ascii="Arial" w:hAnsi="Arial" w:cs="DecimaWE Rg"/>
                <w:b/>
                <w:bCs/>
                <w:color w:val="000000"/>
                <w:sz w:val="20"/>
                <w:szCs w:val="20"/>
              </w:rPr>
              <w:lastRenderedPageBreak/>
              <w:t>B – PROCEDURA – AFFIDAMENTO DIRETTO</w:t>
            </w:r>
          </w:p>
        </w:tc>
        <w:tc>
          <w:tcPr>
            <w:tcW w:w="3832" w:type="dxa"/>
            <w:gridSpan w:val="11"/>
            <w:tcBorders>
              <w:top w:val="single" w:sz="6" w:space="0" w:color="auto"/>
              <w:left w:val="single" w:sz="6" w:space="0" w:color="auto"/>
              <w:bottom w:val="single" w:sz="6" w:space="0" w:color="auto"/>
              <w:right w:val="single" w:sz="6" w:space="0" w:color="auto"/>
            </w:tcBorders>
          </w:tcPr>
          <w:p w14:paraId="0D6BB6FF" w14:textId="77777777" w:rsidR="00193059" w:rsidRPr="008F0F52" w:rsidRDefault="00193059" w:rsidP="00F436CA">
            <w:pPr>
              <w:widowControl w:val="0"/>
              <w:autoSpaceDE w:val="0"/>
              <w:autoSpaceDN w:val="0"/>
              <w:adjustRightInd w:val="0"/>
              <w:spacing w:after="0"/>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8580D8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B880E73" w14:textId="77777777" w:rsidTr="00626BC6">
        <w:trPr>
          <w:trHeight w:val="444"/>
        </w:trPr>
        <w:tc>
          <w:tcPr>
            <w:tcW w:w="877" w:type="dxa"/>
            <w:gridSpan w:val="2"/>
            <w:tcBorders>
              <w:top w:val="single" w:sz="6" w:space="0" w:color="auto"/>
              <w:left w:val="single" w:sz="6" w:space="0" w:color="auto"/>
              <w:bottom w:val="single" w:sz="6" w:space="0" w:color="auto"/>
              <w:right w:val="single" w:sz="6" w:space="0" w:color="auto"/>
            </w:tcBorders>
          </w:tcPr>
          <w:p w14:paraId="73611CEB"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B.1</w:t>
            </w:r>
          </w:p>
        </w:tc>
        <w:tc>
          <w:tcPr>
            <w:tcW w:w="9042" w:type="dxa"/>
            <w:gridSpan w:val="2"/>
            <w:tcBorders>
              <w:top w:val="single" w:sz="6" w:space="0" w:color="auto"/>
              <w:left w:val="single" w:sz="6" w:space="0" w:color="auto"/>
              <w:bottom w:val="single" w:sz="6" w:space="0" w:color="auto"/>
              <w:right w:val="single" w:sz="6" w:space="0" w:color="auto"/>
            </w:tcBorders>
          </w:tcPr>
          <w:p w14:paraId="6F9F5A81" w14:textId="77777777" w:rsidR="00193059" w:rsidRPr="008F0F52" w:rsidRDefault="00193059" w:rsidP="00BA1449">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 xml:space="preserve">verifica che le amministrazioni aggiudicatrici che operano mediante affidamenti diretti nei confronti di proprie società in house sono iscritte in apposito </w:t>
            </w:r>
            <w:r w:rsidRPr="008F0F52">
              <w:rPr>
                <w:rFonts w:ascii="Arial" w:hAnsi="Arial" w:cs="DecimaWE Rg"/>
                <w:b/>
                <w:color w:val="000000"/>
                <w:sz w:val="20"/>
                <w:szCs w:val="20"/>
              </w:rPr>
              <w:t>elenco gestito da ANAC</w:t>
            </w:r>
            <w:r w:rsidRPr="008F0F52">
              <w:rPr>
                <w:rFonts w:ascii="Arial" w:hAnsi="Arial" w:cs="DecimaWE Rg"/>
                <w:color w:val="000000"/>
                <w:sz w:val="20"/>
                <w:szCs w:val="20"/>
              </w:rPr>
              <w:t xml:space="preserve"> </w:t>
            </w:r>
          </w:p>
        </w:tc>
        <w:tc>
          <w:tcPr>
            <w:tcW w:w="1842" w:type="dxa"/>
            <w:gridSpan w:val="2"/>
            <w:tcBorders>
              <w:top w:val="single" w:sz="6" w:space="0" w:color="auto"/>
              <w:left w:val="single" w:sz="6" w:space="0" w:color="auto"/>
              <w:bottom w:val="single" w:sz="6" w:space="0" w:color="auto"/>
              <w:right w:val="single" w:sz="6" w:space="0" w:color="auto"/>
            </w:tcBorders>
          </w:tcPr>
          <w:p w14:paraId="4F5FFFDF"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192 c. 1</w:t>
            </w:r>
          </w:p>
          <w:p w14:paraId="30E7F557" w14:textId="77777777" w:rsidR="00193059" w:rsidRDefault="00193059" w:rsidP="00F436CA">
            <w:pPr>
              <w:widowControl w:val="0"/>
              <w:autoSpaceDE w:val="0"/>
              <w:autoSpaceDN w:val="0"/>
              <w:adjustRightInd w:val="0"/>
              <w:spacing w:before="60" w:after="60"/>
              <w:rPr>
                <w:rFonts w:ascii="Arial" w:hAnsi="Arial" w:cs="Arial"/>
                <w:sz w:val="20"/>
                <w:szCs w:val="20"/>
              </w:rPr>
            </w:pPr>
            <w:r w:rsidRPr="008F0F52">
              <w:rPr>
                <w:rFonts w:ascii="Arial" w:hAnsi="Arial" w:cs="DecimaWE Rg"/>
                <w:color w:val="000000"/>
                <w:sz w:val="20"/>
                <w:szCs w:val="20"/>
              </w:rPr>
              <w:t>Linee guida ANAC n. 7/2016</w:t>
            </w:r>
            <w:r>
              <w:rPr>
                <w:rFonts w:ascii="Arial" w:hAnsi="Arial" w:cs="DecimaWE Rg"/>
                <w:color w:val="000000"/>
                <w:sz w:val="20"/>
                <w:szCs w:val="20"/>
              </w:rPr>
              <w:t xml:space="preserve"> </w:t>
            </w:r>
            <w:r w:rsidRPr="00DE696C">
              <w:rPr>
                <w:rFonts w:ascii="Arial" w:hAnsi="Arial" w:cs="Arial"/>
                <w:color w:val="000000"/>
                <w:sz w:val="20"/>
                <w:szCs w:val="20"/>
              </w:rPr>
              <w:t>mod</w:t>
            </w:r>
            <w:r>
              <w:rPr>
                <w:rFonts w:ascii="Arial" w:hAnsi="Arial" w:cs="Arial"/>
                <w:color w:val="000000"/>
                <w:sz w:val="20"/>
                <w:szCs w:val="20"/>
              </w:rPr>
              <w:t xml:space="preserve">ificata e integrata </w:t>
            </w:r>
            <w:r w:rsidRPr="00DE696C">
              <w:rPr>
                <w:rFonts w:ascii="Arial" w:hAnsi="Arial" w:cs="Arial"/>
                <w:color w:val="000000"/>
                <w:sz w:val="20"/>
                <w:szCs w:val="20"/>
              </w:rPr>
              <w:t xml:space="preserve"> con </w:t>
            </w:r>
            <w:r w:rsidRPr="002E0534">
              <w:rPr>
                <w:rFonts w:ascii="Arial" w:hAnsi="Arial" w:cs="Arial"/>
                <w:sz w:val="20"/>
                <w:szCs w:val="20"/>
              </w:rPr>
              <w:t>Determinazione n. 951 del 20.09.2017</w:t>
            </w:r>
          </w:p>
          <w:p w14:paraId="4DBBD097"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Pr>
                <w:rFonts w:ascii="Arial" w:hAnsi="Arial" w:cs="Arial"/>
                <w:color w:val="000000"/>
                <w:sz w:val="20"/>
                <w:szCs w:val="20"/>
              </w:rPr>
              <w:t>Comunicato del Presidente ANAC del 31.7.2018 (proc. di verifica del possesso dei requisiti per l’iscrizione nel registro delle PP.AA. che operano in house + sollecitazione)</w:t>
            </w:r>
          </w:p>
        </w:tc>
        <w:tc>
          <w:tcPr>
            <w:tcW w:w="442" w:type="dxa"/>
            <w:gridSpan w:val="3"/>
            <w:tcBorders>
              <w:top w:val="single" w:sz="6" w:space="0" w:color="auto"/>
              <w:left w:val="single" w:sz="6" w:space="0" w:color="auto"/>
              <w:bottom w:val="single" w:sz="6" w:space="0" w:color="auto"/>
              <w:right w:val="single" w:sz="6" w:space="0" w:color="auto"/>
            </w:tcBorders>
          </w:tcPr>
          <w:p w14:paraId="393DFD5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1A2D775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5D48BC18"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4A64BCF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5B2E857"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438AFDB9" w14:textId="77777777" w:rsidTr="00626BC6">
        <w:trPr>
          <w:trHeight w:val="518"/>
        </w:trPr>
        <w:tc>
          <w:tcPr>
            <w:tcW w:w="877" w:type="dxa"/>
            <w:gridSpan w:val="2"/>
            <w:tcBorders>
              <w:top w:val="single" w:sz="6" w:space="0" w:color="auto"/>
              <w:left w:val="single" w:sz="6" w:space="0" w:color="auto"/>
              <w:bottom w:val="single" w:sz="6" w:space="0" w:color="auto"/>
              <w:right w:val="single" w:sz="6" w:space="0" w:color="auto"/>
            </w:tcBorders>
          </w:tcPr>
          <w:p w14:paraId="7D9F1822"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B.2</w:t>
            </w:r>
          </w:p>
        </w:tc>
        <w:tc>
          <w:tcPr>
            <w:tcW w:w="9042" w:type="dxa"/>
            <w:gridSpan w:val="2"/>
            <w:tcBorders>
              <w:top w:val="single" w:sz="6" w:space="0" w:color="auto"/>
              <w:left w:val="nil"/>
              <w:bottom w:val="single" w:sz="6" w:space="0" w:color="auto"/>
              <w:right w:val="nil"/>
            </w:tcBorders>
          </w:tcPr>
          <w:p w14:paraId="5B6DBFB2" w14:textId="77777777" w:rsidR="00193059" w:rsidRPr="008F0F52" w:rsidRDefault="00193059" w:rsidP="008E613B">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verifica tutte le condizioni A.1</w:t>
            </w:r>
          </w:p>
          <w:p w14:paraId="1C5FE682" w14:textId="77777777" w:rsidR="00193059" w:rsidRPr="008F0F52" w:rsidRDefault="00193059" w:rsidP="0047776D">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effettivo controllo analogo (tramite documentazione societaria)</w:t>
            </w:r>
          </w:p>
          <w:p w14:paraId="261AD0B6" w14:textId="77777777" w:rsidR="00193059" w:rsidRPr="008F0F52" w:rsidRDefault="00193059" w:rsidP="0047776D">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fatturato</w:t>
            </w:r>
            <w:r w:rsidRPr="008F0F52">
              <w:t xml:space="preserve"> </w:t>
            </w:r>
            <w:r w:rsidRPr="008F0F52">
              <w:rPr>
                <w:rFonts w:ascii="Arial" w:hAnsi="Arial" w:cs="DecimaWE Rg"/>
                <w:color w:val="000000"/>
                <w:sz w:val="20"/>
                <w:szCs w:val="20"/>
              </w:rPr>
              <w:t>totale medio e sua ripartizione (oppure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p w14:paraId="6DC59488" w14:textId="77777777" w:rsidR="00193059" w:rsidRPr="008F0F52" w:rsidRDefault="00193059" w:rsidP="0047776D">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assenza nella persona giuridica controllata di alcuna partecipazione diretta di capitali privati (ad eccezione di forme di partecipazione di capitali privati previste da norme di legge e che avvengano con modalità che non comportino controllo o potere di veto né l’esercizio di un’influenza determinante sulla persona giuridica controllata) (tramite visura camerale e libro soci)</w:t>
            </w:r>
            <w:r w:rsidRPr="008F0F52">
              <w:rPr>
                <w:rFonts w:ascii="Arial" w:hAnsi="Arial" w:cs="DecimaWE Rg"/>
                <w:b/>
                <w:color w:val="000000"/>
                <w:sz w:val="20"/>
                <w:szCs w:val="20"/>
              </w:rPr>
              <w:t xml:space="preserve"> </w:t>
            </w:r>
          </w:p>
        </w:tc>
        <w:tc>
          <w:tcPr>
            <w:tcW w:w="1842" w:type="dxa"/>
            <w:gridSpan w:val="2"/>
            <w:tcBorders>
              <w:top w:val="single" w:sz="6" w:space="0" w:color="auto"/>
              <w:left w:val="single" w:sz="6" w:space="0" w:color="auto"/>
              <w:bottom w:val="single" w:sz="6" w:space="0" w:color="auto"/>
              <w:right w:val="single" w:sz="6" w:space="0" w:color="auto"/>
            </w:tcBorders>
          </w:tcPr>
          <w:p w14:paraId="4FE00B02"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6113314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3855692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3FB09FAA"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75EA1F1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1B68EA4"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4F790C23" w14:textId="77777777" w:rsidTr="00626BC6">
        <w:trPr>
          <w:trHeight w:val="518"/>
        </w:trPr>
        <w:tc>
          <w:tcPr>
            <w:tcW w:w="877" w:type="dxa"/>
            <w:gridSpan w:val="2"/>
            <w:tcBorders>
              <w:top w:val="single" w:sz="6" w:space="0" w:color="auto"/>
              <w:left w:val="single" w:sz="6" w:space="0" w:color="auto"/>
              <w:bottom w:val="single" w:sz="6" w:space="0" w:color="auto"/>
              <w:right w:val="single" w:sz="6" w:space="0" w:color="auto"/>
            </w:tcBorders>
          </w:tcPr>
          <w:p w14:paraId="46347B5F"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B.3</w:t>
            </w:r>
          </w:p>
        </w:tc>
        <w:tc>
          <w:tcPr>
            <w:tcW w:w="9042" w:type="dxa"/>
            <w:gridSpan w:val="2"/>
            <w:tcBorders>
              <w:top w:val="single" w:sz="6" w:space="0" w:color="auto"/>
              <w:left w:val="nil"/>
              <w:bottom w:val="single" w:sz="6" w:space="0" w:color="auto"/>
              <w:right w:val="nil"/>
            </w:tcBorders>
          </w:tcPr>
          <w:p w14:paraId="666DCB31" w14:textId="77777777" w:rsidR="00193059" w:rsidRPr="008F0F52" w:rsidRDefault="00193059" w:rsidP="008E613B">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verifica una delle condizioni A.2</w:t>
            </w:r>
          </w:p>
          <w:p w14:paraId="1D191548" w14:textId="77777777" w:rsidR="00193059" w:rsidRPr="008F0F52" w:rsidRDefault="00193059" w:rsidP="004F3260">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assenza nella persona giuridica controllata di alcuna partecipazione diretta di capitali privati </w:t>
            </w:r>
            <w:r w:rsidRPr="008F0F52">
              <w:rPr>
                <w:rFonts w:ascii="Arial" w:hAnsi="Arial" w:cs="DecimaWE Rg"/>
                <w:color w:val="000000"/>
                <w:sz w:val="20"/>
                <w:szCs w:val="20"/>
              </w:rPr>
              <w:lastRenderedPageBreak/>
              <w:t>(tramite visura camerale e libro soci)</w:t>
            </w:r>
          </w:p>
          <w:p w14:paraId="66523602" w14:textId="77777777" w:rsidR="00193059" w:rsidRPr="008F0F52" w:rsidRDefault="00193059" w:rsidP="004F3260">
            <w:pPr>
              <w:widowControl w:val="0"/>
              <w:autoSpaceDE w:val="0"/>
              <w:autoSpaceDN w:val="0"/>
              <w:adjustRightInd w:val="0"/>
              <w:spacing w:before="60" w:after="60"/>
              <w:ind w:left="360"/>
              <w:jc w:val="both"/>
              <w:rPr>
                <w:rFonts w:ascii="Arial" w:hAnsi="Arial" w:cs="DecimaWE Rg"/>
                <w:color w:val="000000"/>
                <w:sz w:val="20"/>
                <w:szCs w:val="20"/>
              </w:rPr>
            </w:pPr>
            <w:r w:rsidRPr="008F0F52">
              <w:rPr>
                <w:rFonts w:ascii="Arial" w:hAnsi="Arial" w:cs="DecimaWE Rg"/>
                <w:color w:val="000000"/>
                <w:sz w:val="20"/>
                <w:szCs w:val="20"/>
              </w:rPr>
              <w:t>oppure</w:t>
            </w:r>
          </w:p>
          <w:p w14:paraId="7AEED62C" w14:textId="77777777" w:rsidR="00193059" w:rsidRPr="008F0F52" w:rsidRDefault="00193059" w:rsidP="004F3260">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la partecipazione diretta di capitali privati non comporta controllo o potere di veto prescritte dalle legislazione nazionale, in conformità dei trattati, e non esercita un’influenza determinante sulla persona giuridica controllata (tramite documentazione societaria)</w:t>
            </w:r>
          </w:p>
        </w:tc>
        <w:tc>
          <w:tcPr>
            <w:tcW w:w="1842" w:type="dxa"/>
            <w:gridSpan w:val="2"/>
            <w:tcBorders>
              <w:top w:val="single" w:sz="6" w:space="0" w:color="auto"/>
              <w:left w:val="single" w:sz="6" w:space="0" w:color="auto"/>
              <w:bottom w:val="single" w:sz="6" w:space="0" w:color="auto"/>
              <w:right w:val="single" w:sz="6" w:space="0" w:color="auto"/>
            </w:tcBorders>
          </w:tcPr>
          <w:p w14:paraId="379B41F5"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5A3E241A"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1CFBD9F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04E53DAF"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697C267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ADC461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61C0E094" w14:textId="77777777" w:rsidTr="00626BC6">
        <w:trPr>
          <w:trHeight w:val="518"/>
        </w:trPr>
        <w:tc>
          <w:tcPr>
            <w:tcW w:w="877" w:type="dxa"/>
            <w:gridSpan w:val="2"/>
            <w:tcBorders>
              <w:top w:val="single" w:sz="6" w:space="0" w:color="auto"/>
              <w:left w:val="single" w:sz="6" w:space="0" w:color="auto"/>
              <w:bottom w:val="single" w:sz="6" w:space="0" w:color="auto"/>
              <w:right w:val="single" w:sz="6" w:space="0" w:color="auto"/>
            </w:tcBorders>
          </w:tcPr>
          <w:p w14:paraId="71D36E42"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B.4</w:t>
            </w:r>
          </w:p>
        </w:tc>
        <w:tc>
          <w:tcPr>
            <w:tcW w:w="9042" w:type="dxa"/>
            <w:gridSpan w:val="2"/>
            <w:tcBorders>
              <w:top w:val="single" w:sz="6" w:space="0" w:color="auto"/>
              <w:left w:val="nil"/>
              <w:bottom w:val="single" w:sz="6" w:space="0" w:color="auto"/>
              <w:right w:val="nil"/>
            </w:tcBorders>
          </w:tcPr>
          <w:p w14:paraId="5739C81F" w14:textId="77777777" w:rsidR="00193059" w:rsidRPr="008F0F52" w:rsidRDefault="00193059" w:rsidP="008E613B">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verifica tutte le condizioni A.3</w:t>
            </w:r>
          </w:p>
          <w:p w14:paraId="5EBF27B3" w14:textId="77777777" w:rsidR="00193059" w:rsidRPr="008F0F52" w:rsidRDefault="00193059" w:rsidP="004F3260">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gli organi decisionali della persona giuridica controllata sono composti da rappresentanti di tutte le amministrazioni aggiudicatrici partecipanti (tramite libro soci e visura camerale)</w:t>
            </w:r>
          </w:p>
          <w:p w14:paraId="6662E115" w14:textId="77777777" w:rsidR="00193059" w:rsidRPr="008F0F52" w:rsidRDefault="00193059" w:rsidP="004F3260">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le amministrazioni aggiudicatrici sono in grado di esercitare congiuntamente un’influenza determinante sugli obiettivi strategici e sulle decisioni significative di detta persona giuridica (tramite documentazione societaria)</w:t>
            </w:r>
          </w:p>
          <w:p w14:paraId="7A61C169" w14:textId="77777777" w:rsidR="00193059" w:rsidRPr="008F0F52" w:rsidRDefault="00193059" w:rsidP="004F3260">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la persona giuridica controllata non persegue interessi contrari a quelli delle amministrazioni aggiudicatrici controllanti (tramite libri sociali e statuti di controllanti e controllata e documentazione societaria)</w:t>
            </w:r>
          </w:p>
        </w:tc>
        <w:tc>
          <w:tcPr>
            <w:tcW w:w="1842" w:type="dxa"/>
            <w:gridSpan w:val="2"/>
            <w:tcBorders>
              <w:top w:val="single" w:sz="6" w:space="0" w:color="auto"/>
              <w:left w:val="single" w:sz="6" w:space="0" w:color="auto"/>
              <w:bottom w:val="single" w:sz="6" w:space="0" w:color="auto"/>
              <w:right w:val="single" w:sz="6" w:space="0" w:color="auto"/>
            </w:tcBorders>
          </w:tcPr>
          <w:p w14:paraId="1345D0BC"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78656BE0"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65E8575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1D6AFB2C"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2C328FAB"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ABE4DF1"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8E97A94" w14:textId="77777777" w:rsidTr="00626BC6">
        <w:trPr>
          <w:trHeight w:val="518"/>
        </w:trPr>
        <w:tc>
          <w:tcPr>
            <w:tcW w:w="877" w:type="dxa"/>
            <w:gridSpan w:val="2"/>
            <w:tcBorders>
              <w:top w:val="single" w:sz="6" w:space="0" w:color="auto"/>
              <w:left w:val="single" w:sz="6" w:space="0" w:color="auto"/>
              <w:bottom w:val="single" w:sz="6" w:space="0" w:color="auto"/>
              <w:right w:val="single" w:sz="6" w:space="0" w:color="auto"/>
            </w:tcBorders>
          </w:tcPr>
          <w:p w14:paraId="3F74794A" w14:textId="77777777" w:rsidR="00193059" w:rsidRPr="008F0F52" w:rsidRDefault="00193059" w:rsidP="00562C29">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B.5</w:t>
            </w:r>
          </w:p>
        </w:tc>
        <w:tc>
          <w:tcPr>
            <w:tcW w:w="9042" w:type="dxa"/>
            <w:gridSpan w:val="2"/>
            <w:tcBorders>
              <w:top w:val="single" w:sz="6" w:space="0" w:color="auto"/>
              <w:left w:val="nil"/>
              <w:bottom w:val="single" w:sz="6" w:space="0" w:color="auto"/>
              <w:right w:val="nil"/>
            </w:tcBorders>
          </w:tcPr>
          <w:p w14:paraId="725DD875" w14:textId="77777777" w:rsidR="00193059" w:rsidRPr="008F0F52" w:rsidRDefault="00193059" w:rsidP="00562C29">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Verifica tutte le condizioni A.4</w:t>
            </w:r>
          </w:p>
          <w:p w14:paraId="1545F2C6" w14:textId="77777777" w:rsidR="00193059" w:rsidRPr="008F0F52" w:rsidRDefault="00193059" w:rsidP="00562C29">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l’accordo stabilisce o realizza una cooperazione tra le amministrazioni aggiudicatrici partecipanti, con garanzia che i servizi pubblici siano prestati nell’ottica di conseguire gli obiettivi che essi hanno in comune (tramite statuti amministrazioni)</w:t>
            </w:r>
          </w:p>
          <w:p w14:paraId="377F498E" w14:textId="77777777" w:rsidR="00193059" w:rsidRPr="008F0F52" w:rsidRDefault="00193059" w:rsidP="00562C29">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la cooperazione è retta esclusivamente da considerazioni inerenti all’interesse pubblico (tramite documentazione ufficiale)</w:t>
            </w:r>
          </w:p>
          <w:p w14:paraId="2935AC32" w14:textId="77777777" w:rsidR="00193059" w:rsidRPr="008F0F52" w:rsidRDefault="00193059" w:rsidP="00562C29">
            <w:pPr>
              <w:widowControl w:val="0"/>
              <w:numPr>
                <w:ilvl w:val="0"/>
                <w:numId w:val="35"/>
              </w:numPr>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le amministrazioni aggiudicatrici partecipanti svolgono sul mercato aperto meno del 20 per cento delle attività interessate dalla cooperazione: fatturato totale medio e sua ripartizione (oppure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tc>
        <w:tc>
          <w:tcPr>
            <w:tcW w:w="1842" w:type="dxa"/>
            <w:gridSpan w:val="2"/>
            <w:tcBorders>
              <w:top w:val="single" w:sz="6" w:space="0" w:color="auto"/>
              <w:left w:val="single" w:sz="6" w:space="0" w:color="auto"/>
              <w:bottom w:val="single" w:sz="6" w:space="0" w:color="auto"/>
              <w:right w:val="single" w:sz="6" w:space="0" w:color="auto"/>
            </w:tcBorders>
          </w:tcPr>
          <w:p w14:paraId="0B1BCB51" w14:textId="77777777" w:rsidR="00193059" w:rsidRPr="008F0F52" w:rsidRDefault="00193059" w:rsidP="00562C29">
            <w:pPr>
              <w:widowControl w:val="0"/>
              <w:autoSpaceDE w:val="0"/>
              <w:autoSpaceDN w:val="0"/>
              <w:adjustRightInd w:val="0"/>
              <w:spacing w:before="60" w:after="60"/>
              <w:rPr>
                <w:rFonts w:ascii="Arial" w:hAnsi="Arial" w:cs="DecimaWE Rg"/>
                <w:color w:val="000000"/>
                <w:sz w:val="20"/>
                <w:szCs w:val="20"/>
              </w:rPr>
            </w:pPr>
          </w:p>
        </w:tc>
        <w:tc>
          <w:tcPr>
            <w:tcW w:w="442" w:type="dxa"/>
            <w:gridSpan w:val="3"/>
            <w:tcBorders>
              <w:top w:val="single" w:sz="6" w:space="0" w:color="auto"/>
              <w:left w:val="single" w:sz="6" w:space="0" w:color="auto"/>
              <w:bottom w:val="single" w:sz="6" w:space="0" w:color="auto"/>
              <w:right w:val="single" w:sz="6" w:space="0" w:color="auto"/>
            </w:tcBorders>
          </w:tcPr>
          <w:p w14:paraId="44538B0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5409C357"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1597D01A"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7C1733B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127A4C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3DE7A3D3" w14:textId="77777777" w:rsidTr="00626BC6">
        <w:trPr>
          <w:trHeight w:val="518"/>
        </w:trPr>
        <w:tc>
          <w:tcPr>
            <w:tcW w:w="877" w:type="dxa"/>
            <w:gridSpan w:val="2"/>
            <w:tcBorders>
              <w:top w:val="single" w:sz="6" w:space="0" w:color="auto"/>
              <w:left w:val="single" w:sz="6" w:space="0" w:color="auto"/>
              <w:bottom w:val="single" w:sz="6" w:space="0" w:color="auto"/>
              <w:right w:val="single" w:sz="6" w:space="0" w:color="auto"/>
            </w:tcBorders>
          </w:tcPr>
          <w:p w14:paraId="00104527" w14:textId="77777777" w:rsidR="00193059" w:rsidRPr="008F0F52" w:rsidRDefault="00193059" w:rsidP="00562C29">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B.6</w:t>
            </w:r>
          </w:p>
        </w:tc>
        <w:tc>
          <w:tcPr>
            <w:tcW w:w="9042" w:type="dxa"/>
            <w:gridSpan w:val="2"/>
            <w:tcBorders>
              <w:top w:val="single" w:sz="6" w:space="0" w:color="auto"/>
              <w:left w:val="nil"/>
              <w:bottom w:val="single" w:sz="6" w:space="0" w:color="auto"/>
              <w:right w:val="nil"/>
            </w:tcBorders>
          </w:tcPr>
          <w:p w14:paraId="0B39A44A" w14:textId="77777777" w:rsidR="00193059" w:rsidRPr="008F0F52" w:rsidRDefault="00193059" w:rsidP="008E613B">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verifica l’obbligo di pubblicazione degli atti connessi all’affidamento diretto sul profilo del committente nella sezione Amministrazione trasparente, in formato open-data</w:t>
            </w:r>
          </w:p>
        </w:tc>
        <w:tc>
          <w:tcPr>
            <w:tcW w:w="1842" w:type="dxa"/>
            <w:gridSpan w:val="2"/>
            <w:tcBorders>
              <w:top w:val="single" w:sz="6" w:space="0" w:color="auto"/>
              <w:left w:val="single" w:sz="6" w:space="0" w:color="auto"/>
              <w:bottom w:val="single" w:sz="6" w:space="0" w:color="auto"/>
              <w:right w:val="single" w:sz="6" w:space="0" w:color="auto"/>
            </w:tcBorders>
          </w:tcPr>
          <w:p w14:paraId="3D606A6D" w14:textId="77777777" w:rsidR="00193059" w:rsidRPr="008F0F52" w:rsidRDefault="00193059" w:rsidP="00D10E4B">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192 c. 3</w:t>
            </w:r>
          </w:p>
        </w:tc>
        <w:tc>
          <w:tcPr>
            <w:tcW w:w="442" w:type="dxa"/>
            <w:gridSpan w:val="3"/>
            <w:tcBorders>
              <w:top w:val="single" w:sz="6" w:space="0" w:color="auto"/>
              <w:left w:val="single" w:sz="6" w:space="0" w:color="auto"/>
              <w:bottom w:val="single" w:sz="6" w:space="0" w:color="auto"/>
              <w:right w:val="single" w:sz="6" w:space="0" w:color="auto"/>
            </w:tcBorders>
          </w:tcPr>
          <w:p w14:paraId="36DF99EE"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3B2107EB"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7D398EA5"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24224CB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2E53323"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r>
      <w:tr w:rsidR="00193059" w:rsidRPr="008F0F52" w14:paraId="04A7946C" w14:textId="77777777" w:rsidTr="00626BC6">
        <w:trPr>
          <w:trHeight w:val="518"/>
        </w:trPr>
        <w:tc>
          <w:tcPr>
            <w:tcW w:w="877" w:type="dxa"/>
            <w:gridSpan w:val="2"/>
            <w:tcBorders>
              <w:top w:val="single" w:sz="6" w:space="0" w:color="auto"/>
              <w:left w:val="single" w:sz="6" w:space="0" w:color="auto"/>
              <w:bottom w:val="single" w:sz="6" w:space="0" w:color="auto"/>
              <w:right w:val="single" w:sz="6" w:space="0" w:color="auto"/>
            </w:tcBorders>
          </w:tcPr>
          <w:p w14:paraId="7A84B4E2" w14:textId="77777777" w:rsidR="00193059" w:rsidRPr="008F0F52" w:rsidRDefault="00193059" w:rsidP="00F436CA">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B.7</w:t>
            </w:r>
          </w:p>
        </w:tc>
        <w:tc>
          <w:tcPr>
            <w:tcW w:w="9042" w:type="dxa"/>
            <w:gridSpan w:val="2"/>
            <w:tcBorders>
              <w:top w:val="single" w:sz="6" w:space="0" w:color="auto"/>
              <w:left w:val="nil"/>
              <w:bottom w:val="single" w:sz="6" w:space="0" w:color="auto"/>
              <w:right w:val="nil"/>
            </w:tcBorders>
          </w:tcPr>
          <w:p w14:paraId="501C3D22" w14:textId="77777777" w:rsidR="00193059" w:rsidRPr="008F0F52" w:rsidRDefault="00193059" w:rsidP="008E613B">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verifica l’obbligo di pubblicazione di tutti gli atti connessi all’affidamento degli appalti pubblici e dei contratti di concessione tra enti nell’ambito del settore pubblico</w:t>
            </w:r>
          </w:p>
        </w:tc>
        <w:tc>
          <w:tcPr>
            <w:tcW w:w="1842" w:type="dxa"/>
            <w:gridSpan w:val="2"/>
            <w:tcBorders>
              <w:top w:val="single" w:sz="6" w:space="0" w:color="auto"/>
              <w:left w:val="single" w:sz="6" w:space="0" w:color="auto"/>
              <w:bottom w:val="single" w:sz="6" w:space="0" w:color="auto"/>
              <w:right w:val="single" w:sz="6" w:space="0" w:color="auto"/>
            </w:tcBorders>
          </w:tcPr>
          <w:p w14:paraId="66622514" w14:textId="77777777" w:rsidR="00193059" w:rsidRPr="008F0F52" w:rsidRDefault="00193059" w:rsidP="00D10E4B">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192 c. 3</w:t>
            </w:r>
          </w:p>
        </w:tc>
        <w:tc>
          <w:tcPr>
            <w:tcW w:w="442" w:type="dxa"/>
            <w:gridSpan w:val="3"/>
            <w:tcBorders>
              <w:top w:val="single" w:sz="6" w:space="0" w:color="auto"/>
              <w:left w:val="single" w:sz="6" w:space="0" w:color="auto"/>
              <w:bottom w:val="single" w:sz="6" w:space="0" w:color="auto"/>
              <w:right w:val="single" w:sz="6" w:space="0" w:color="auto"/>
            </w:tcBorders>
          </w:tcPr>
          <w:p w14:paraId="5E356766"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53" w:type="dxa"/>
            <w:gridSpan w:val="2"/>
            <w:tcBorders>
              <w:top w:val="single" w:sz="6" w:space="0" w:color="auto"/>
              <w:left w:val="single" w:sz="6" w:space="0" w:color="auto"/>
              <w:bottom w:val="single" w:sz="6" w:space="0" w:color="auto"/>
              <w:right w:val="single" w:sz="6" w:space="0" w:color="auto"/>
            </w:tcBorders>
          </w:tcPr>
          <w:p w14:paraId="41CCACEA"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64126652"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30EC4569" w14:textId="77777777" w:rsidR="00193059" w:rsidRPr="008F0F52" w:rsidRDefault="00193059" w:rsidP="00F436CA">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32F9D04" w14:textId="77777777" w:rsidR="00193059" w:rsidRPr="008F0F52" w:rsidRDefault="00193059" w:rsidP="00F436CA">
            <w:pPr>
              <w:widowControl w:val="0"/>
              <w:autoSpaceDE w:val="0"/>
              <w:autoSpaceDN w:val="0"/>
              <w:adjustRightInd w:val="0"/>
              <w:spacing w:after="0"/>
              <w:jc w:val="right"/>
              <w:rPr>
                <w:rFonts w:ascii="Arial" w:hAnsi="Arial" w:cs="DecimaWE Rg"/>
                <w:noProof/>
                <w:color w:val="000000"/>
                <w:sz w:val="20"/>
                <w:szCs w:val="20"/>
                <w:lang w:eastAsia="it-IT"/>
              </w:rPr>
            </w:pPr>
          </w:p>
        </w:tc>
      </w:tr>
      <w:tr w:rsidR="002F0D89" w:rsidRPr="008F0F52" w14:paraId="50A18C3F" w14:textId="77777777" w:rsidTr="00626BC6">
        <w:trPr>
          <w:trHeight w:val="446"/>
        </w:trPr>
        <w:tc>
          <w:tcPr>
            <w:tcW w:w="849" w:type="dxa"/>
            <w:tcBorders>
              <w:top w:val="single" w:sz="4" w:space="0" w:color="auto"/>
              <w:left w:val="single" w:sz="4" w:space="0" w:color="auto"/>
              <w:bottom w:val="single" w:sz="4" w:space="0" w:color="auto"/>
              <w:right w:val="single" w:sz="4" w:space="0" w:color="auto"/>
            </w:tcBorders>
          </w:tcPr>
          <w:p w14:paraId="2BF5B15A" w14:textId="77777777" w:rsidR="002F0D89" w:rsidRPr="008F0F52" w:rsidRDefault="002F0D89" w:rsidP="00525D8C">
            <w:pPr>
              <w:widowControl w:val="0"/>
              <w:autoSpaceDE w:val="0"/>
              <w:autoSpaceDN w:val="0"/>
              <w:adjustRightInd w:val="0"/>
              <w:spacing w:after="0"/>
              <w:rPr>
                <w:rFonts w:ascii="Arial" w:hAnsi="Arial" w:cs="DecimaWE Rg"/>
                <w:b/>
                <w:bCs/>
                <w:color w:val="000000"/>
                <w:sz w:val="20"/>
                <w:szCs w:val="20"/>
              </w:rPr>
            </w:pPr>
          </w:p>
        </w:tc>
        <w:tc>
          <w:tcPr>
            <w:tcW w:w="15028" w:type="dxa"/>
            <w:gridSpan w:val="16"/>
            <w:tcBorders>
              <w:top w:val="single" w:sz="4" w:space="0" w:color="auto"/>
              <w:left w:val="single" w:sz="4" w:space="0" w:color="auto"/>
              <w:bottom w:val="single" w:sz="4" w:space="0" w:color="auto"/>
              <w:right w:val="single" w:sz="4" w:space="0" w:color="auto"/>
            </w:tcBorders>
          </w:tcPr>
          <w:p w14:paraId="0BA1936E" w14:textId="77777777" w:rsidR="002F0D89" w:rsidRPr="008F0F52" w:rsidRDefault="002F0D89" w:rsidP="002F0D89">
            <w:pPr>
              <w:widowControl w:val="0"/>
              <w:autoSpaceDE w:val="0"/>
              <w:autoSpaceDN w:val="0"/>
              <w:adjustRightInd w:val="0"/>
              <w:spacing w:before="240" w:after="240"/>
              <w:rPr>
                <w:rFonts w:ascii="Arial" w:hAnsi="Arial" w:cs="DecimaWE Rg"/>
                <w:color w:val="000000"/>
                <w:sz w:val="20"/>
                <w:szCs w:val="20"/>
              </w:rPr>
            </w:pPr>
            <w:r w:rsidRPr="008F0F52">
              <w:rPr>
                <w:rFonts w:ascii="Arial" w:hAnsi="Arial" w:cs="DecimaWE Rg"/>
                <w:b/>
                <w:bCs/>
                <w:color w:val="000000"/>
                <w:sz w:val="20"/>
                <w:szCs w:val="20"/>
              </w:rPr>
              <w:t>C - PRESENTAZIONE DELL’OFFERTA</w:t>
            </w:r>
          </w:p>
        </w:tc>
      </w:tr>
      <w:tr w:rsidR="00193059" w:rsidRPr="008F0F52" w14:paraId="32FB491D" w14:textId="77777777" w:rsidTr="00626BC6">
        <w:trPr>
          <w:trHeight w:val="556"/>
        </w:trPr>
        <w:tc>
          <w:tcPr>
            <w:tcW w:w="849" w:type="dxa"/>
            <w:tcBorders>
              <w:top w:val="single" w:sz="4" w:space="0" w:color="auto"/>
              <w:left w:val="single" w:sz="6" w:space="0" w:color="auto"/>
              <w:bottom w:val="single" w:sz="6" w:space="0" w:color="auto"/>
              <w:right w:val="single" w:sz="6" w:space="0" w:color="auto"/>
            </w:tcBorders>
          </w:tcPr>
          <w:p w14:paraId="608E29F2" w14:textId="77777777" w:rsidR="00193059" w:rsidRPr="008F0F52" w:rsidRDefault="00193059" w:rsidP="00525D8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lastRenderedPageBreak/>
              <w:t>C.1</w:t>
            </w:r>
          </w:p>
        </w:tc>
        <w:tc>
          <w:tcPr>
            <w:tcW w:w="9070" w:type="dxa"/>
            <w:gridSpan w:val="3"/>
            <w:tcBorders>
              <w:top w:val="single" w:sz="4" w:space="0" w:color="auto"/>
              <w:left w:val="single" w:sz="6" w:space="0" w:color="auto"/>
              <w:bottom w:val="single" w:sz="6" w:space="0" w:color="auto"/>
              <w:right w:val="single" w:sz="6" w:space="0" w:color="auto"/>
            </w:tcBorders>
          </w:tcPr>
          <w:p w14:paraId="48EC19AE" w14:textId="77777777" w:rsidR="00193059" w:rsidRPr="008F0F52" w:rsidRDefault="00193059" w:rsidP="00525D8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presenza richiesta di preventivo/presentazione offerta da parte del soggetto in house</w:t>
            </w:r>
          </w:p>
        </w:tc>
        <w:tc>
          <w:tcPr>
            <w:tcW w:w="1842" w:type="dxa"/>
            <w:gridSpan w:val="2"/>
            <w:tcBorders>
              <w:top w:val="single" w:sz="4" w:space="0" w:color="auto"/>
              <w:left w:val="single" w:sz="6" w:space="0" w:color="auto"/>
              <w:bottom w:val="single" w:sz="6" w:space="0" w:color="auto"/>
              <w:right w:val="single" w:sz="6" w:space="0" w:color="auto"/>
            </w:tcBorders>
          </w:tcPr>
          <w:p w14:paraId="24A21037" w14:textId="77777777" w:rsidR="00193059" w:rsidRPr="008F0F52" w:rsidRDefault="00193059" w:rsidP="00525D8C">
            <w:pPr>
              <w:widowControl w:val="0"/>
              <w:autoSpaceDE w:val="0"/>
              <w:autoSpaceDN w:val="0"/>
              <w:adjustRightInd w:val="0"/>
              <w:spacing w:before="60" w:after="60"/>
              <w:jc w:val="right"/>
              <w:rPr>
                <w:rFonts w:ascii="Arial" w:hAnsi="Arial" w:cs="DecimaWE Rg"/>
                <w:color w:val="000000"/>
                <w:sz w:val="20"/>
                <w:szCs w:val="20"/>
              </w:rPr>
            </w:pPr>
          </w:p>
        </w:tc>
        <w:tc>
          <w:tcPr>
            <w:tcW w:w="428" w:type="dxa"/>
            <w:gridSpan w:val="2"/>
            <w:tcBorders>
              <w:top w:val="single" w:sz="4" w:space="0" w:color="auto"/>
              <w:left w:val="single" w:sz="6" w:space="0" w:color="auto"/>
              <w:bottom w:val="single" w:sz="4" w:space="0" w:color="auto"/>
              <w:right w:val="single" w:sz="6" w:space="0" w:color="auto"/>
            </w:tcBorders>
          </w:tcPr>
          <w:p w14:paraId="7854C5F3"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4" w:space="0" w:color="auto"/>
              <w:left w:val="single" w:sz="6" w:space="0" w:color="auto"/>
              <w:bottom w:val="single" w:sz="4" w:space="0" w:color="auto"/>
              <w:right w:val="single" w:sz="6" w:space="0" w:color="auto"/>
            </w:tcBorders>
          </w:tcPr>
          <w:p w14:paraId="673AEF6A"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4" w:space="0" w:color="auto"/>
              <w:left w:val="single" w:sz="6" w:space="0" w:color="auto"/>
              <w:bottom w:val="single" w:sz="4" w:space="0" w:color="auto"/>
              <w:right w:val="single" w:sz="6" w:space="0" w:color="auto"/>
            </w:tcBorders>
          </w:tcPr>
          <w:p w14:paraId="5AFFA453"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4" w:space="0" w:color="auto"/>
              <w:left w:val="single" w:sz="6" w:space="0" w:color="auto"/>
              <w:bottom w:val="single" w:sz="4" w:space="0" w:color="auto"/>
              <w:right w:val="single" w:sz="6" w:space="0" w:color="auto"/>
            </w:tcBorders>
          </w:tcPr>
          <w:p w14:paraId="1C4FF6CC"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6" w:space="0" w:color="auto"/>
              <w:bottom w:val="single" w:sz="6" w:space="0" w:color="auto"/>
              <w:right w:val="single" w:sz="6" w:space="0" w:color="auto"/>
            </w:tcBorders>
          </w:tcPr>
          <w:p w14:paraId="42BBA023"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r>
      <w:tr w:rsidR="00193059" w:rsidRPr="008F0F52" w14:paraId="1400FED9" w14:textId="77777777" w:rsidTr="00626BC6">
        <w:trPr>
          <w:trHeight w:val="389"/>
        </w:trPr>
        <w:tc>
          <w:tcPr>
            <w:tcW w:w="849" w:type="dxa"/>
            <w:tcBorders>
              <w:top w:val="single" w:sz="6" w:space="0" w:color="auto"/>
              <w:left w:val="single" w:sz="6" w:space="0" w:color="auto"/>
              <w:bottom w:val="single" w:sz="4" w:space="0" w:color="auto"/>
              <w:right w:val="single" w:sz="6" w:space="0" w:color="auto"/>
            </w:tcBorders>
          </w:tcPr>
          <w:p w14:paraId="6D30B4AD"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C.2</w:t>
            </w:r>
          </w:p>
        </w:tc>
        <w:tc>
          <w:tcPr>
            <w:tcW w:w="9070" w:type="dxa"/>
            <w:gridSpan w:val="3"/>
            <w:tcBorders>
              <w:top w:val="single" w:sz="6" w:space="0" w:color="auto"/>
              <w:left w:val="nil"/>
              <w:bottom w:val="single" w:sz="6" w:space="0" w:color="auto"/>
              <w:right w:val="nil"/>
            </w:tcBorders>
          </w:tcPr>
          <w:p w14:paraId="00903435"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valutazione sulla congruità economica dell’offerta dei soggetti in house, avuto riguardo all’oggetto e al valore della prestazione</w:t>
            </w:r>
          </w:p>
        </w:tc>
        <w:tc>
          <w:tcPr>
            <w:tcW w:w="1842" w:type="dxa"/>
            <w:gridSpan w:val="2"/>
            <w:tcBorders>
              <w:top w:val="single" w:sz="6" w:space="0" w:color="auto"/>
              <w:left w:val="single" w:sz="6" w:space="0" w:color="auto"/>
              <w:bottom w:val="single" w:sz="6" w:space="0" w:color="auto"/>
              <w:right w:val="single" w:sz="4" w:space="0" w:color="auto"/>
            </w:tcBorders>
          </w:tcPr>
          <w:p w14:paraId="372F8356"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 192 c. 2</w:t>
            </w:r>
          </w:p>
        </w:tc>
        <w:tc>
          <w:tcPr>
            <w:tcW w:w="428" w:type="dxa"/>
            <w:gridSpan w:val="2"/>
            <w:tcBorders>
              <w:top w:val="single" w:sz="4" w:space="0" w:color="auto"/>
              <w:left w:val="single" w:sz="4" w:space="0" w:color="auto"/>
              <w:bottom w:val="single" w:sz="4" w:space="0" w:color="auto"/>
              <w:right w:val="single" w:sz="4" w:space="0" w:color="auto"/>
            </w:tcBorders>
          </w:tcPr>
          <w:p w14:paraId="34CE48EB"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4" w:space="0" w:color="auto"/>
              <w:left w:val="single" w:sz="4" w:space="0" w:color="auto"/>
              <w:bottom w:val="single" w:sz="4" w:space="0" w:color="auto"/>
              <w:right w:val="single" w:sz="4" w:space="0" w:color="auto"/>
            </w:tcBorders>
          </w:tcPr>
          <w:p w14:paraId="68D03A08"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14:paraId="174F3CDF"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4" w:space="0" w:color="auto"/>
              <w:left w:val="single" w:sz="4" w:space="0" w:color="auto"/>
              <w:bottom w:val="single" w:sz="4" w:space="0" w:color="auto"/>
              <w:right w:val="single" w:sz="4" w:space="0" w:color="auto"/>
            </w:tcBorders>
          </w:tcPr>
          <w:p w14:paraId="55DEE312"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4" w:space="0" w:color="auto"/>
              <w:bottom w:val="single" w:sz="6" w:space="0" w:color="auto"/>
              <w:right w:val="single" w:sz="6" w:space="0" w:color="auto"/>
            </w:tcBorders>
          </w:tcPr>
          <w:p w14:paraId="62B9FBE2"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r>
      <w:tr w:rsidR="00193059" w:rsidRPr="008F0F52" w14:paraId="21646255" w14:textId="77777777" w:rsidTr="00626BC6">
        <w:trPr>
          <w:trHeight w:val="389"/>
        </w:trPr>
        <w:tc>
          <w:tcPr>
            <w:tcW w:w="849" w:type="dxa"/>
            <w:tcBorders>
              <w:top w:val="single" w:sz="4" w:space="0" w:color="auto"/>
              <w:left w:val="single" w:sz="6" w:space="0" w:color="auto"/>
              <w:bottom w:val="single" w:sz="4" w:space="0" w:color="auto"/>
              <w:right w:val="single" w:sz="6" w:space="0" w:color="auto"/>
            </w:tcBorders>
          </w:tcPr>
          <w:p w14:paraId="053D73F9"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p>
        </w:tc>
        <w:tc>
          <w:tcPr>
            <w:tcW w:w="9070" w:type="dxa"/>
            <w:gridSpan w:val="3"/>
            <w:tcBorders>
              <w:top w:val="single" w:sz="6" w:space="0" w:color="auto"/>
              <w:left w:val="nil"/>
              <w:bottom w:val="single" w:sz="6" w:space="0" w:color="auto"/>
              <w:right w:val="nil"/>
            </w:tcBorders>
          </w:tcPr>
          <w:p w14:paraId="2196C038" w14:textId="77777777" w:rsidR="00193059" w:rsidRPr="008F0F52" w:rsidRDefault="00193059" w:rsidP="00525D8C">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sono riportate nella motivazione del provvedimento di affidamento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tc>
        <w:tc>
          <w:tcPr>
            <w:tcW w:w="1842" w:type="dxa"/>
            <w:gridSpan w:val="2"/>
            <w:tcBorders>
              <w:top w:val="single" w:sz="6" w:space="0" w:color="auto"/>
              <w:left w:val="single" w:sz="6" w:space="0" w:color="auto"/>
              <w:bottom w:val="single" w:sz="6" w:space="0" w:color="auto"/>
              <w:right w:val="single" w:sz="4" w:space="0" w:color="auto"/>
            </w:tcBorders>
          </w:tcPr>
          <w:p w14:paraId="2F58F6FE"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 192 c. 2</w:t>
            </w:r>
          </w:p>
        </w:tc>
        <w:tc>
          <w:tcPr>
            <w:tcW w:w="428" w:type="dxa"/>
            <w:gridSpan w:val="2"/>
            <w:tcBorders>
              <w:top w:val="single" w:sz="4" w:space="0" w:color="auto"/>
              <w:left w:val="single" w:sz="4" w:space="0" w:color="auto"/>
              <w:bottom w:val="single" w:sz="4" w:space="0" w:color="auto"/>
              <w:right w:val="single" w:sz="4" w:space="0" w:color="auto"/>
            </w:tcBorders>
          </w:tcPr>
          <w:p w14:paraId="03082F2A"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4" w:space="0" w:color="auto"/>
              <w:left w:val="single" w:sz="4" w:space="0" w:color="auto"/>
              <w:bottom w:val="single" w:sz="4" w:space="0" w:color="auto"/>
              <w:right w:val="single" w:sz="4" w:space="0" w:color="auto"/>
            </w:tcBorders>
          </w:tcPr>
          <w:p w14:paraId="6C061D45"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14:paraId="419DD70E"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4" w:space="0" w:color="auto"/>
              <w:left w:val="single" w:sz="4" w:space="0" w:color="auto"/>
              <w:bottom w:val="single" w:sz="4" w:space="0" w:color="auto"/>
              <w:right w:val="single" w:sz="4" w:space="0" w:color="auto"/>
            </w:tcBorders>
          </w:tcPr>
          <w:p w14:paraId="5F500FB9"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4" w:space="0" w:color="auto"/>
              <w:bottom w:val="single" w:sz="6" w:space="0" w:color="auto"/>
              <w:right w:val="single" w:sz="6" w:space="0" w:color="auto"/>
            </w:tcBorders>
          </w:tcPr>
          <w:p w14:paraId="1D780BAB" w14:textId="77777777" w:rsidR="00193059" w:rsidRPr="008F0F52" w:rsidRDefault="00193059" w:rsidP="00525D8C">
            <w:pPr>
              <w:widowControl w:val="0"/>
              <w:autoSpaceDE w:val="0"/>
              <w:autoSpaceDN w:val="0"/>
              <w:adjustRightInd w:val="0"/>
              <w:spacing w:after="0"/>
              <w:jc w:val="right"/>
              <w:rPr>
                <w:rFonts w:ascii="Arial" w:hAnsi="Arial" w:cs="DecimaWE Rg"/>
                <w:noProof/>
                <w:color w:val="000000"/>
                <w:sz w:val="20"/>
                <w:szCs w:val="20"/>
                <w:lang w:eastAsia="it-IT"/>
              </w:rPr>
            </w:pPr>
          </w:p>
        </w:tc>
      </w:tr>
      <w:tr w:rsidR="00193059" w:rsidRPr="008F0F52" w14:paraId="07C63D4C" w14:textId="77777777" w:rsidTr="00626BC6">
        <w:trPr>
          <w:trHeight w:val="389"/>
        </w:trPr>
        <w:tc>
          <w:tcPr>
            <w:tcW w:w="849" w:type="dxa"/>
            <w:tcBorders>
              <w:top w:val="single" w:sz="4" w:space="0" w:color="auto"/>
              <w:left w:val="single" w:sz="6" w:space="0" w:color="auto"/>
              <w:bottom w:val="single" w:sz="4" w:space="0" w:color="auto"/>
              <w:right w:val="single" w:sz="6" w:space="0" w:color="auto"/>
            </w:tcBorders>
          </w:tcPr>
          <w:p w14:paraId="231D2E19"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C.3</w:t>
            </w:r>
          </w:p>
        </w:tc>
        <w:tc>
          <w:tcPr>
            <w:tcW w:w="9070" w:type="dxa"/>
            <w:gridSpan w:val="3"/>
            <w:tcBorders>
              <w:top w:val="single" w:sz="6" w:space="0" w:color="auto"/>
              <w:left w:val="nil"/>
              <w:bottom w:val="single" w:sz="6" w:space="0" w:color="auto"/>
              <w:right w:val="nil"/>
            </w:tcBorders>
          </w:tcPr>
          <w:p w14:paraId="317E390B"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presenza lettera di ordinazione</w:t>
            </w:r>
          </w:p>
        </w:tc>
        <w:tc>
          <w:tcPr>
            <w:tcW w:w="1842" w:type="dxa"/>
            <w:gridSpan w:val="2"/>
            <w:tcBorders>
              <w:top w:val="single" w:sz="6" w:space="0" w:color="auto"/>
              <w:left w:val="single" w:sz="6" w:space="0" w:color="auto"/>
              <w:bottom w:val="single" w:sz="6" w:space="0" w:color="auto"/>
              <w:right w:val="single" w:sz="6" w:space="0" w:color="auto"/>
            </w:tcBorders>
          </w:tcPr>
          <w:p w14:paraId="525F2B2B"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p>
        </w:tc>
        <w:tc>
          <w:tcPr>
            <w:tcW w:w="428" w:type="dxa"/>
            <w:gridSpan w:val="2"/>
            <w:tcBorders>
              <w:top w:val="single" w:sz="6" w:space="0" w:color="auto"/>
              <w:left w:val="single" w:sz="6" w:space="0" w:color="auto"/>
              <w:bottom w:val="single" w:sz="6" w:space="0" w:color="auto"/>
              <w:right w:val="single" w:sz="6" w:space="0" w:color="auto"/>
            </w:tcBorders>
          </w:tcPr>
          <w:p w14:paraId="2807F819"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6" w:space="0" w:color="auto"/>
              <w:left w:val="single" w:sz="6" w:space="0" w:color="auto"/>
              <w:bottom w:val="single" w:sz="6" w:space="0" w:color="auto"/>
              <w:right w:val="single" w:sz="6" w:space="0" w:color="auto"/>
            </w:tcBorders>
          </w:tcPr>
          <w:p w14:paraId="54C5AB00"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3E3E09A0"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6D0404CE"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E395031"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r>
      <w:tr w:rsidR="00193059" w:rsidRPr="008F0F52" w14:paraId="24DA44B2" w14:textId="77777777" w:rsidTr="00626BC6">
        <w:trPr>
          <w:trHeight w:val="456"/>
        </w:trPr>
        <w:tc>
          <w:tcPr>
            <w:tcW w:w="849" w:type="dxa"/>
            <w:tcBorders>
              <w:top w:val="single" w:sz="6" w:space="0" w:color="auto"/>
              <w:left w:val="single" w:sz="6" w:space="0" w:color="auto"/>
              <w:bottom w:val="single" w:sz="6" w:space="0" w:color="auto"/>
              <w:right w:val="single" w:sz="6" w:space="0" w:color="auto"/>
            </w:tcBorders>
          </w:tcPr>
          <w:p w14:paraId="5B2A49C0"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C.4</w:t>
            </w:r>
          </w:p>
        </w:tc>
        <w:tc>
          <w:tcPr>
            <w:tcW w:w="9070" w:type="dxa"/>
            <w:gridSpan w:val="3"/>
            <w:tcBorders>
              <w:top w:val="single" w:sz="6" w:space="0" w:color="auto"/>
              <w:left w:val="nil"/>
              <w:bottom w:val="single" w:sz="6" w:space="0" w:color="auto"/>
              <w:right w:val="single" w:sz="6" w:space="0" w:color="auto"/>
            </w:tcBorders>
          </w:tcPr>
          <w:p w14:paraId="005C2CFC"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presenza accettazione del soggetto in house (contratto per scambio corrispondenza)</w:t>
            </w:r>
          </w:p>
        </w:tc>
        <w:tc>
          <w:tcPr>
            <w:tcW w:w="1842" w:type="dxa"/>
            <w:gridSpan w:val="2"/>
            <w:tcBorders>
              <w:top w:val="single" w:sz="6" w:space="0" w:color="auto"/>
              <w:left w:val="single" w:sz="6" w:space="0" w:color="auto"/>
              <w:bottom w:val="single" w:sz="6" w:space="0" w:color="auto"/>
              <w:right w:val="single" w:sz="6" w:space="0" w:color="auto"/>
            </w:tcBorders>
          </w:tcPr>
          <w:p w14:paraId="6B36780A"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p>
        </w:tc>
        <w:tc>
          <w:tcPr>
            <w:tcW w:w="428" w:type="dxa"/>
            <w:gridSpan w:val="2"/>
            <w:tcBorders>
              <w:top w:val="single" w:sz="6" w:space="0" w:color="auto"/>
              <w:left w:val="single" w:sz="6" w:space="0" w:color="auto"/>
              <w:bottom w:val="single" w:sz="6" w:space="0" w:color="auto"/>
              <w:right w:val="single" w:sz="6" w:space="0" w:color="auto"/>
            </w:tcBorders>
          </w:tcPr>
          <w:p w14:paraId="23A81631"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6" w:space="0" w:color="auto"/>
              <w:left w:val="single" w:sz="6" w:space="0" w:color="auto"/>
              <w:bottom w:val="single" w:sz="6" w:space="0" w:color="auto"/>
              <w:right w:val="single" w:sz="6" w:space="0" w:color="auto"/>
            </w:tcBorders>
          </w:tcPr>
          <w:p w14:paraId="02680FB9"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6D2FEF57"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62FDD338"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E9CEA6E"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r>
      <w:tr w:rsidR="00193059" w:rsidRPr="008F0F52" w14:paraId="3A081253" w14:textId="77777777" w:rsidTr="00626BC6">
        <w:trPr>
          <w:trHeight w:val="406"/>
        </w:trPr>
        <w:tc>
          <w:tcPr>
            <w:tcW w:w="849" w:type="dxa"/>
            <w:tcBorders>
              <w:top w:val="single" w:sz="6" w:space="0" w:color="auto"/>
              <w:left w:val="single" w:sz="6" w:space="0" w:color="auto"/>
              <w:bottom w:val="single" w:sz="6" w:space="0" w:color="auto"/>
              <w:right w:val="single" w:sz="6" w:space="0" w:color="auto"/>
            </w:tcBorders>
          </w:tcPr>
          <w:p w14:paraId="648A261F"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C.5</w:t>
            </w:r>
          </w:p>
        </w:tc>
        <w:tc>
          <w:tcPr>
            <w:tcW w:w="9070" w:type="dxa"/>
            <w:gridSpan w:val="3"/>
            <w:tcBorders>
              <w:top w:val="single" w:sz="6" w:space="0" w:color="auto"/>
              <w:left w:val="nil"/>
              <w:bottom w:val="single" w:sz="6" w:space="0" w:color="auto"/>
              <w:right w:val="single" w:sz="6" w:space="0" w:color="auto"/>
            </w:tcBorders>
          </w:tcPr>
          <w:p w14:paraId="22E55BB7"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verifica requisiti soggetto in house</w:t>
            </w:r>
          </w:p>
        </w:tc>
        <w:tc>
          <w:tcPr>
            <w:tcW w:w="1842" w:type="dxa"/>
            <w:gridSpan w:val="2"/>
            <w:tcBorders>
              <w:top w:val="single" w:sz="6" w:space="0" w:color="auto"/>
              <w:left w:val="single" w:sz="6" w:space="0" w:color="auto"/>
              <w:bottom w:val="single" w:sz="6" w:space="0" w:color="auto"/>
              <w:right w:val="single" w:sz="6" w:space="0" w:color="auto"/>
            </w:tcBorders>
          </w:tcPr>
          <w:p w14:paraId="53FC36E6" w14:textId="77777777" w:rsidR="00193059" w:rsidRPr="008F0F52" w:rsidRDefault="00193059" w:rsidP="00525D8C">
            <w:pPr>
              <w:widowControl w:val="0"/>
              <w:autoSpaceDE w:val="0"/>
              <w:autoSpaceDN w:val="0"/>
              <w:adjustRightInd w:val="0"/>
              <w:spacing w:before="60" w:after="0"/>
              <w:rPr>
                <w:rFonts w:ascii="Arial" w:hAnsi="Arial" w:cs="DecimaWE Rg"/>
                <w:color w:val="000000"/>
                <w:sz w:val="20"/>
                <w:szCs w:val="20"/>
              </w:rPr>
            </w:pPr>
          </w:p>
        </w:tc>
        <w:tc>
          <w:tcPr>
            <w:tcW w:w="428" w:type="dxa"/>
            <w:gridSpan w:val="2"/>
            <w:tcBorders>
              <w:top w:val="single" w:sz="6" w:space="0" w:color="auto"/>
              <w:left w:val="single" w:sz="6" w:space="0" w:color="auto"/>
              <w:bottom w:val="single" w:sz="6" w:space="0" w:color="auto"/>
              <w:right w:val="single" w:sz="6" w:space="0" w:color="auto"/>
            </w:tcBorders>
          </w:tcPr>
          <w:p w14:paraId="0DD2F0F8"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6" w:space="0" w:color="auto"/>
              <w:left w:val="single" w:sz="6" w:space="0" w:color="auto"/>
              <w:bottom w:val="single" w:sz="6" w:space="0" w:color="auto"/>
              <w:right w:val="single" w:sz="6" w:space="0" w:color="auto"/>
            </w:tcBorders>
          </w:tcPr>
          <w:p w14:paraId="707324A5"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0C51C3E2"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37D464FB"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A32CDA5"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r>
      <w:tr w:rsidR="00193059" w:rsidRPr="008F0F52" w14:paraId="6C8565E1" w14:textId="77777777" w:rsidTr="00626BC6">
        <w:trPr>
          <w:trHeight w:val="389"/>
        </w:trPr>
        <w:tc>
          <w:tcPr>
            <w:tcW w:w="849" w:type="dxa"/>
            <w:tcBorders>
              <w:top w:val="single" w:sz="6" w:space="0" w:color="auto"/>
              <w:left w:val="single" w:sz="6" w:space="0" w:color="auto"/>
              <w:bottom w:val="single" w:sz="6" w:space="0" w:color="auto"/>
              <w:right w:val="nil"/>
            </w:tcBorders>
          </w:tcPr>
          <w:p w14:paraId="62B3DCC2" w14:textId="77777777" w:rsidR="00193059" w:rsidRPr="008F0F52" w:rsidRDefault="00193059" w:rsidP="00525D8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C.6</w:t>
            </w:r>
          </w:p>
        </w:tc>
        <w:tc>
          <w:tcPr>
            <w:tcW w:w="9070" w:type="dxa"/>
            <w:gridSpan w:val="3"/>
            <w:tcBorders>
              <w:top w:val="single" w:sz="6" w:space="0" w:color="auto"/>
              <w:left w:val="single" w:sz="6" w:space="0" w:color="auto"/>
              <w:bottom w:val="single" w:sz="6" w:space="0" w:color="auto"/>
              <w:right w:val="single" w:sz="6" w:space="0" w:color="auto"/>
            </w:tcBorders>
          </w:tcPr>
          <w:p w14:paraId="2928D9D1" w14:textId="77777777" w:rsidR="00193059" w:rsidRPr="008F0F52" w:rsidRDefault="00193059" w:rsidP="00525D8C">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rispetto della normativa sulla tracciabilità dei flussi finanziari (presenza CIG su documentazione di gara, contratto e strumenti di pagamento)</w:t>
            </w:r>
            <w:r>
              <w:rPr>
                <w:rFonts w:ascii="Arial" w:hAnsi="Arial" w:cs="DecimaWE Rg"/>
                <w:color w:val="000000"/>
                <w:sz w:val="20"/>
                <w:szCs w:val="20"/>
              </w:rPr>
              <w:t xml:space="preserve"> del protocollo di legalità e/o del patto di Integrità e/o dell’accordo di collaborazione fattiva con ANAC</w:t>
            </w:r>
          </w:p>
        </w:tc>
        <w:tc>
          <w:tcPr>
            <w:tcW w:w="1842" w:type="dxa"/>
            <w:gridSpan w:val="2"/>
            <w:tcBorders>
              <w:top w:val="single" w:sz="6" w:space="0" w:color="auto"/>
              <w:left w:val="single" w:sz="6" w:space="0" w:color="auto"/>
              <w:bottom w:val="single" w:sz="6" w:space="0" w:color="auto"/>
              <w:right w:val="single" w:sz="6" w:space="0" w:color="auto"/>
            </w:tcBorders>
          </w:tcPr>
          <w:p w14:paraId="1F38EA83" w14:textId="77777777" w:rsidR="00193059" w:rsidRDefault="00193059" w:rsidP="00FB0136">
            <w:pPr>
              <w:widowControl w:val="0"/>
              <w:autoSpaceDE w:val="0"/>
              <w:autoSpaceDN w:val="0"/>
              <w:adjustRightInd w:val="0"/>
              <w:spacing w:before="60" w:after="60"/>
              <w:rPr>
                <w:rFonts w:ascii="Arial" w:hAnsi="Arial" w:cs="Arial"/>
                <w:bCs/>
                <w:color w:val="000000"/>
                <w:sz w:val="20"/>
                <w:szCs w:val="20"/>
              </w:rPr>
            </w:pPr>
            <w:r w:rsidRPr="008F0F52">
              <w:rPr>
                <w:rFonts w:ascii="Arial" w:hAnsi="Arial" w:cs="DecimaWE Rg"/>
                <w:color w:val="000000"/>
                <w:sz w:val="20"/>
                <w:szCs w:val="20"/>
              </w:rPr>
              <w:t>art. 3 legge 136/2010</w:t>
            </w:r>
            <w:r>
              <w:rPr>
                <w:rFonts w:ascii="Arial" w:hAnsi="Arial" w:cs="DecimaWE Rg"/>
                <w:color w:val="000000"/>
                <w:sz w:val="20"/>
                <w:szCs w:val="20"/>
              </w:rPr>
              <w:t xml:space="preserve">Linee guida Anac </w:t>
            </w:r>
            <w:r w:rsidRPr="004C650A">
              <w:rPr>
                <w:rFonts w:ascii="Arial" w:hAnsi="Arial" w:cs="Arial"/>
                <w:color w:val="000000"/>
                <w:sz w:val="20"/>
                <w:szCs w:val="20"/>
              </w:rPr>
              <w:t xml:space="preserve">Delibera n. 556 del 31 maggio </w:t>
            </w:r>
            <w:r w:rsidRPr="004C650A">
              <w:rPr>
                <w:rFonts w:ascii="Arial" w:hAnsi="Arial" w:cs="Arial"/>
                <w:bCs/>
                <w:color w:val="000000"/>
                <w:sz w:val="20"/>
                <w:szCs w:val="20"/>
              </w:rPr>
              <w:t>2017</w:t>
            </w:r>
          </w:p>
          <w:p w14:paraId="65897748" w14:textId="77777777" w:rsidR="00193059" w:rsidRDefault="00193059" w:rsidP="00FB0136">
            <w:pPr>
              <w:widowControl w:val="0"/>
              <w:autoSpaceDE w:val="0"/>
              <w:autoSpaceDN w:val="0"/>
              <w:adjustRightInd w:val="0"/>
              <w:spacing w:before="60" w:after="60"/>
              <w:rPr>
                <w:rFonts w:ascii="Arial" w:hAnsi="Arial" w:cs="Arial"/>
                <w:bCs/>
                <w:color w:val="000000"/>
                <w:sz w:val="20"/>
                <w:szCs w:val="20"/>
              </w:rPr>
            </w:pPr>
            <w:r>
              <w:rPr>
                <w:rFonts w:ascii="Arial" w:hAnsi="Arial" w:cs="Arial"/>
                <w:bCs/>
                <w:color w:val="000000"/>
                <w:sz w:val="20"/>
                <w:szCs w:val="20"/>
              </w:rPr>
              <w:t>art.1 co 17 L.190/2012</w:t>
            </w:r>
          </w:p>
          <w:p w14:paraId="65B2013C" w14:textId="77777777" w:rsidR="00193059" w:rsidRPr="008F0F52" w:rsidRDefault="00193059" w:rsidP="00FB0136">
            <w:pPr>
              <w:widowControl w:val="0"/>
              <w:autoSpaceDE w:val="0"/>
              <w:autoSpaceDN w:val="0"/>
              <w:adjustRightInd w:val="0"/>
              <w:spacing w:before="60" w:after="60"/>
              <w:rPr>
                <w:rFonts w:ascii="Arial" w:hAnsi="Arial" w:cs="DecimaWE Rg"/>
                <w:color w:val="000000"/>
                <w:sz w:val="20"/>
                <w:szCs w:val="20"/>
              </w:rPr>
            </w:pPr>
            <w:proofErr w:type="spellStart"/>
            <w:r>
              <w:rPr>
                <w:rFonts w:ascii="Arial" w:hAnsi="Arial" w:cs="Arial"/>
                <w:bCs/>
                <w:color w:val="000000"/>
                <w:sz w:val="20"/>
                <w:szCs w:val="20"/>
              </w:rPr>
              <w:t>faq</w:t>
            </w:r>
            <w:proofErr w:type="spellEnd"/>
            <w:r>
              <w:rPr>
                <w:rFonts w:ascii="Arial" w:hAnsi="Arial" w:cs="Arial"/>
                <w:bCs/>
                <w:color w:val="000000"/>
                <w:sz w:val="20"/>
                <w:szCs w:val="20"/>
              </w:rPr>
              <w:t xml:space="preserve"> ANAC tracciabilità, aggiornate all’8.6.2018</w:t>
            </w:r>
          </w:p>
        </w:tc>
        <w:tc>
          <w:tcPr>
            <w:tcW w:w="428" w:type="dxa"/>
            <w:gridSpan w:val="2"/>
            <w:tcBorders>
              <w:top w:val="single" w:sz="6" w:space="0" w:color="auto"/>
              <w:left w:val="single" w:sz="6" w:space="0" w:color="auto"/>
              <w:bottom w:val="single" w:sz="6" w:space="0" w:color="auto"/>
              <w:right w:val="single" w:sz="6" w:space="0" w:color="auto"/>
            </w:tcBorders>
          </w:tcPr>
          <w:p w14:paraId="78E65334"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67" w:type="dxa"/>
            <w:gridSpan w:val="3"/>
            <w:tcBorders>
              <w:top w:val="single" w:sz="6" w:space="0" w:color="auto"/>
              <w:left w:val="single" w:sz="6" w:space="0" w:color="auto"/>
              <w:bottom w:val="single" w:sz="6" w:space="0" w:color="auto"/>
              <w:right w:val="single" w:sz="6" w:space="0" w:color="auto"/>
            </w:tcBorders>
          </w:tcPr>
          <w:p w14:paraId="3712EE1F"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14:paraId="6C45FB64"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570" w:type="dxa"/>
            <w:gridSpan w:val="2"/>
            <w:tcBorders>
              <w:top w:val="single" w:sz="6" w:space="0" w:color="auto"/>
              <w:left w:val="single" w:sz="6" w:space="0" w:color="auto"/>
              <w:bottom w:val="single" w:sz="6" w:space="0" w:color="auto"/>
              <w:right w:val="single" w:sz="6" w:space="0" w:color="auto"/>
            </w:tcBorders>
          </w:tcPr>
          <w:p w14:paraId="53CA2D41"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E36EF42" w14:textId="77777777" w:rsidR="00193059" w:rsidRPr="008F0F52" w:rsidRDefault="00193059" w:rsidP="00525D8C">
            <w:pPr>
              <w:widowControl w:val="0"/>
              <w:autoSpaceDE w:val="0"/>
              <w:autoSpaceDN w:val="0"/>
              <w:adjustRightInd w:val="0"/>
              <w:spacing w:after="0"/>
              <w:jc w:val="right"/>
              <w:rPr>
                <w:rFonts w:ascii="Arial" w:hAnsi="Arial" w:cs="DecimaWE Rg"/>
                <w:color w:val="000000"/>
                <w:sz w:val="20"/>
                <w:szCs w:val="20"/>
              </w:rPr>
            </w:pPr>
          </w:p>
        </w:tc>
      </w:tr>
    </w:tbl>
    <w:p w14:paraId="54A25DB3" w14:textId="77777777" w:rsidR="00586BD3" w:rsidRPr="008F0F52" w:rsidRDefault="00586BD3" w:rsidP="00586BD3">
      <w:pPr>
        <w:tabs>
          <w:tab w:val="left" w:pos="-993"/>
        </w:tabs>
        <w:rPr>
          <w:rFonts w:ascii="Arial" w:hAnsi="Arial"/>
        </w:rPr>
      </w:pPr>
    </w:p>
    <w:p w14:paraId="73F18AB2" w14:textId="77777777" w:rsidR="007060AC" w:rsidRPr="008F0F52" w:rsidRDefault="007060AC" w:rsidP="0093382E">
      <w:pPr>
        <w:tabs>
          <w:tab w:val="left" w:pos="-993"/>
        </w:tabs>
        <w:rPr>
          <w:rFonts w:ascii="Arial" w:hAnsi="Arial"/>
        </w:rPr>
      </w:pPr>
    </w:p>
    <w:p w14:paraId="1462B35F" w14:textId="77777777" w:rsidR="007060AC" w:rsidRPr="00970BEF" w:rsidRDefault="007060AC" w:rsidP="000B34F3">
      <w:pPr>
        <w:tabs>
          <w:tab w:val="left" w:pos="-993"/>
        </w:tabs>
        <w:rPr>
          <w:rFonts w:ascii="Arial" w:hAnsi="Arial"/>
        </w:rPr>
      </w:pPr>
    </w:p>
    <w:sectPr w:rsidR="007060AC" w:rsidRPr="00970BEF" w:rsidSect="00A72A5C">
      <w:headerReference w:type="even" r:id="rId8"/>
      <w:headerReference w:type="default" r:id="rId9"/>
      <w:footerReference w:type="even" r:id="rId10"/>
      <w:footerReference w:type="default" r:id="rId11"/>
      <w:headerReference w:type="first" r:id="rId12"/>
      <w:pgSz w:w="16838" w:h="11899" w:orient="landscape"/>
      <w:pgMar w:top="1134" w:right="2379"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95DC" w14:textId="77777777" w:rsidR="00776F49" w:rsidRDefault="00776F49">
      <w:pPr>
        <w:spacing w:after="0"/>
      </w:pPr>
      <w:r>
        <w:separator/>
      </w:r>
    </w:p>
  </w:endnote>
  <w:endnote w:type="continuationSeparator" w:id="0">
    <w:p w14:paraId="6568C0FC" w14:textId="77777777" w:rsidR="00776F49" w:rsidRDefault="00776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cimaWE Rg">
    <w:altName w:val="Cambria"/>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1E2A"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BCEF178" w14:textId="77777777" w:rsidR="004C3A6C" w:rsidRDefault="004C3A6C" w:rsidP="00B63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41E5"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07D4D">
      <w:rPr>
        <w:rStyle w:val="Numeropagina"/>
        <w:noProof/>
      </w:rPr>
      <w:t>5</w:t>
    </w:r>
    <w:r>
      <w:rPr>
        <w:rStyle w:val="Numeropagina"/>
      </w:rPr>
      <w:fldChar w:fldCharType="end"/>
    </w:r>
  </w:p>
  <w:p w14:paraId="1B8BD5D2" w14:textId="77777777" w:rsidR="004C3A6C" w:rsidRDefault="004C3A6C" w:rsidP="00B637B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7FBC9" w14:textId="77777777" w:rsidR="00776F49" w:rsidRDefault="00776F49">
      <w:pPr>
        <w:spacing w:after="0"/>
      </w:pPr>
      <w:r>
        <w:separator/>
      </w:r>
    </w:p>
  </w:footnote>
  <w:footnote w:type="continuationSeparator" w:id="0">
    <w:p w14:paraId="1C4BBB86" w14:textId="77777777" w:rsidR="00776F49" w:rsidRDefault="00776F4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D861" w14:textId="77777777" w:rsidR="004C3A6C" w:rsidRDefault="004C3A6C">
    <w:pPr>
      <w:pStyle w:val="Intestazione"/>
    </w:pPr>
    <w:r>
      <w:rPr>
        <w:noProof/>
      </w:rPr>
      <w:pict w14:anchorId="0B9A1B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215829" o:spid="_x0000_s2051" type="#_x0000_t136" style="position:absolute;margin-left:0;margin-top:0;width:484.95pt;height:193.95pt;rotation:315;z-index:-251658752;mso-wrap-edited:f;mso-position-horizontal:center;mso-position-horizontal-relative:margin;mso-position-vertical:center;mso-position-vertical-relative:margin" o:allowincell="f" fillcolor="#bfbfbf" stroked="f">
          <v:textpath style="font-family:&quot;Arial Italic&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C8E9B" w14:textId="77777777" w:rsidR="004C3A6C" w:rsidRPr="00263BCF" w:rsidRDefault="004C3A6C">
    <w:pPr>
      <w:pStyle w:val="Intestazione"/>
      <w:rPr>
        <w:rFonts w:ascii="Arial" w:hAnsi="Arial"/>
        <w:sz w:val="20"/>
        <w:lang w:val="it-IT"/>
      </w:rPr>
    </w:pPr>
    <w:r w:rsidRPr="00826F7C">
      <w:rPr>
        <w:rFonts w:ascii="Arial" w:hAnsi="Arial"/>
        <w:sz w:val="20"/>
      </w:rPr>
      <w:pict w14:anchorId="32122D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215830" o:spid="_x0000_s2050" type="#_x0000_t136" style="position:absolute;margin-left:0;margin-top:0;width:484.95pt;height:193.95pt;rotation:315;z-index:-251659776;mso-wrap-edited:f;mso-position-horizontal:center;mso-position-horizontal-relative:margin;mso-position-vertical:center;mso-position-vertical-relative:margin" o:allowincell="f" fillcolor="#bfbfbf" stroked="f">
          <v:textpath style="font-family:&quot;Arial Italic&quot;;font-size:1pt" string="AGEA"/>
          <w10:wrap anchorx="margin" anchory="margin"/>
        </v:shape>
      </w:pict>
    </w:r>
    <w:r>
      <w:rPr>
        <w:rFonts w:ascii="Arial" w:hAnsi="Arial"/>
        <w:sz w:val="20"/>
        <w:lang w:val="it-IT"/>
      </w:rPr>
      <w:t>AGEA – Sviluppo Rurale</w:t>
    </w:r>
    <w:r>
      <w:rPr>
        <w:rFonts w:ascii="Arial" w:hAnsi="Arial"/>
        <w:sz w:val="20"/>
      </w:rPr>
      <w:t xml:space="preserve"> – checklist </w:t>
    </w:r>
    <w:r w:rsidR="005A1BDF">
      <w:rPr>
        <w:rFonts w:ascii="Arial" w:hAnsi="Arial"/>
        <w:sz w:val="20"/>
      </w:rPr>
      <w:t>AUTOVALUTAZIONE</w:t>
    </w:r>
    <w:r w:rsidR="00357856" w:rsidRPr="00357856">
      <w:rPr>
        <w:rFonts w:ascii="Arial" w:hAnsi="Arial"/>
        <w:sz w:val="20"/>
      </w:rPr>
      <w:t>_POST_aggiudicazione_gara_vers_2.</w:t>
    </w:r>
    <w:r w:rsidR="00107D4D">
      <w:rPr>
        <w:rFonts w:ascii="Arial" w:hAnsi="Arial"/>
        <w:sz w:val="20"/>
        <w:lang w:val="it-IT"/>
      </w:rPr>
      <w:t>9</w:t>
    </w:r>
    <w:r w:rsidR="0013460D">
      <w:rPr>
        <w:rFonts w:ascii="Arial" w:hAnsi="Arial"/>
        <w:sz w:val="20"/>
        <w:lang w:val="it-IT"/>
      </w:rPr>
      <w:t xml:space="preserve"> </w:t>
    </w:r>
    <w:r w:rsidR="00F41C62">
      <w:rPr>
        <w:rFonts w:ascii="Arial" w:hAnsi="Arial"/>
        <w:sz w:val="20"/>
        <w:lang w:val="it-IT"/>
      </w:rPr>
      <w:t>1</w:t>
    </w:r>
    <w:r w:rsidR="00107D4D">
      <w:rPr>
        <w:rFonts w:ascii="Arial" w:hAnsi="Arial"/>
        <w:sz w:val="20"/>
        <w:lang w:val="it-IT"/>
      </w:rPr>
      <w:t>4</w:t>
    </w:r>
    <w:r w:rsidR="0013460D">
      <w:rPr>
        <w:rFonts w:ascii="Arial" w:hAnsi="Arial"/>
        <w:sz w:val="20"/>
        <w:lang w:val="it-IT"/>
      </w:rPr>
      <w:t>-</w:t>
    </w:r>
    <w:r w:rsidR="00F41C62">
      <w:rPr>
        <w:rFonts w:ascii="Arial" w:hAnsi="Arial"/>
        <w:sz w:val="20"/>
        <w:lang w:val="it-IT"/>
      </w:rPr>
      <w:t>1</w:t>
    </w:r>
    <w:r w:rsidR="00107D4D">
      <w:rPr>
        <w:rFonts w:ascii="Arial" w:hAnsi="Arial"/>
        <w:sz w:val="20"/>
        <w:lang w:val="it-IT"/>
      </w:rPr>
      <w:t>2</w:t>
    </w:r>
    <w:r w:rsidR="0013460D">
      <w:rPr>
        <w:rFonts w:ascii="Arial" w:hAnsi="Arial"/>
        <w:sz w:val="20"/>
        <w:lang w:val="it-IT"/>
      </w:rPr>
      <w:t>-20</w:t>
    </w:r>
    <w:r w:rsidR="00F41C62">
      <w:rPr>
        <w:rFonts w:ascii="Arial" w:hAnsi="Arial"/>
        <w:sz w:val="20"/>
        <w:lang w:val="it-IT"/>
      </w:rPr>
      <w:t>2</w:t>
    </w:r>
    <w:r w:rsidR="00107D4D">
      <w:rPr>
        <w:rFonts w:ascii="Arial" w:hAnsi="Arial"/>
        <w:sz w:val="20"/>
        <w:lang w:val="it-IT"/>
      </w:rPr>
      <w:t>1</w:t>
    </w:r>
    <w:r w:rsidR="0013460D">
      <w:rPr>
        <w:rFonts w:ascii="Arial" w:hAnsi="Arial"/>
        <w:sz w:val="20"/>
        <w:lang w:val="it-I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9F09" w14:textId="77777777" w:rsidR="004C3A6C" w:rsidRDefault="004C3A6C">
    <w:pPr>
      <w:pStyle w:val="Intestazione"/>
    </w:pPr>
    <w:r>
      <w:rPr>
        <w:noProof/>
      </w:rPr>
      <w:pict w14:anchorId="7E6657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215828" o:spid="_x0000_s2052" type="#_x0000_t136" style="position:absolute;margin-left:0;margin-top:0;width:484.95pt;height:193.95pt;rotation:315;z-index:-251657728;mso-wrap-edited:f;mso-position-horizontal:center;mso-position-horizontal-relative:margin;mso-position-vertical:center;mso-position-vertical-relative:margin" o:allowincell="f" fillcolor="#bfbfbf" stroked="f">
          <v:textpath style="font-family:&quot;Arial Italic&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20FD"/>
    <w:multiLevelType w:val="hybridMultilevel"/>
    <w:tmpl w:val="EB1E73C4"/>
    <w:lvl w:ilvl="0" w:tplc="5866C848">
      <w:start w:val="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F5292"/>
    <w:multiLevelType w:val="hybridMultilevel"/>
    <w:tmpl w:val="0338EC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B1786F"/>
    <w:multiLevelType w:val="hybridMultilevel"/>
    <w:tmpl w:val="843698EC"/>
    <w:lvl w:ilvl="0" w:tplc="04100011">
      <w:start w:val="1"/>
      <w:numFmt w:val="decimal"/>
      <w:lvlText w:val="%1)"/>
      <w:lvlJc w:val="left"/>
      <w:pPr>
        <w:tabs>
          <w:tab w:val="num" w:pos="360"/>
        </w:tabs>
        <w:ind w:left="360" w:hanging="360"/>
      </w:pPr>
      <w:rPr>
        <w:rFonts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0E4236F9"/>
    <w:multiLevelType w:val="hybridMultilevel"/>
    <w:tmpl w:val="AECC7B96"/>
    <w:lvl w:ilvl="0" w:tplc="1B18C10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7F5467"/>
    <w:multiLevelType w:val="hybridMultilevel"/>
    <w:tmpl w:val="7E0E3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7"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295DCF"/>
    <w:multiLevelType w:val="hybridMultilevel"/>
    <w:tmpl w:val="A75E34F0"/>
    <w:lvl w:ilvl="0" w:tplc="0410000F">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A02934"/>
    <w:multiLevelType w:val="hybridMultilevel"/>
    <w:tmpl w:val="F868621C"/>
    <w:lvl w:ilvl="0" w:tplc="54BAC37C">
      <w:start w:val="1"/>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2E09F8"/>
    <w:multiLevelType w:val="hybridMultilevel"/>
    <w:tmpl w:val="BE6CC634"/>
    <w:lvl w:ilvl="0" w:tplc="2C12F33A">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0D7D99"/>
    <w:multiLevelType w:val="hybridMultilevel"/>
    <w:tmpl w:val="C18CAF96"/>
    <w:lvl w:ilvl="0" w:tplc="99E8D3A4">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E85565"/>
    <w:multiLevelType w:val="hybridMultilevel"/>
    <w:tmpl w:val="9A02DDCE"/>
    <w:lvl w:ilvl="0" w:tplc="A258959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5"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6"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7" w15:restartNumberingAfterBreak="0">
    <w:nsid w:val="348C0FF8"/>
    <w:multiLevelType w:val="hybridMultilevel"/>
    <w:tmpl w:val="9BBE7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5"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7"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0B1F59"/>
    <w:multiLevelType w:val="hybridMultilevel"/>
    <w:tmpl w:val="A008E7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5" w15:restartNumberingAfterBreak="0">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273131"/>
    <w:multiLevelType w:val="hybridMultilevel"/>
    <w:tmpl w:val="9F922C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645164606">
    <w:abstractNumId w:val="4"/>
  </w:num>
  <w:num w:numId="2" w16cid:durableId="38169358">
    <w:abstractNumId w:val="31"/>
  </w:num>
  <w:num w:numId="3" w16cid:durableId="1171719315">
    <w:abstractNumId w:val="3"/>
  </w:num>
  <w:num w:numId="4" w16cid:durableId="505563306">
    <w:abstractNumId w:val="29"/>
  </w:num>
  <w:num w:numId="5" w16cid:durableId="1538006249">
    <w:abstractNumId w:val="1"/>
  </w:num>
  <w:num w:numId="6" w16cid:durableId="1414430538">
    <w:abstractNumId w:val="21"/>
  </w:num>
  <w:num w:numId="7" w16cid:durableId="90978815">
    <w:abstractNumId w:val="9"/>
  </w:num>
  <w:num w:numId="8" w16cid:durableId="965694222">
    <w:abstractNumId w:val="22"/>
  </w:num>
  <w:num w:numId="9" w16cid:durableId="1949578473">
    <w:abstractNumId w:val="27"/>
  </w:num>
  <w:num w:numId="10" w16cid:durableId="489833146">
    <w:abstractNumId w:val="15"/>
  </w:num>
  <w:num w:numId="11" w16cid:durableId="213125917">
    <w:abstractNumId w:val="33"/>
  </w:num>
  <w:num w:numId="12" w16cid:durableId="33502797">
    <w:abstractNumId w:val="39"/>
  </w:num>
  <w:num w:numId="13" w16cid:durableId="1586961586">
    <w:abstractNumId w:val="30"/>
  </w:num>
  <w:num w:numId="14" w16cid:durableId="410926488">
    <w:abstractNumId w:val="25"/>
  </w:num>
  <w:num w:numId="15" w16cid:durableId="895242249">
    <w:abstractNumId w:val="36"/>
  </w:num>
  <w:num w:numId="16" w16cid:durableId="698892237">
    <w:abstractNumId w:val="18"/>
  </w:num>
  <w:num w:numId="17" w16cid:durableId="1772161664">
    <w:abstractNumId w:val="32"/>
  </w:num>
  <w:num w:numId="18" w16cid:durableId="238178870">
    <w:abstractNumId w:val="7"/>
  </w:num>
  <w:num w:numId="19" w16cid:durableId="787696384">
    <w:abstractNumId w:val="20"/>
  </w:num>
  <w:num w:numId="20" w16cid:durableId="2006935236">
    <w:abstractNumId w:val="6"/>
  </w:num>
  <w:num w:numId="21" w16cid:durableId="1239514461">
    <w:abstractNumId w:val="14"/>
  </w:num>
  <w:num w:numId="22" w16cid:durableId="729691181">
    <w:abstractNumId w:val="26"/>
  </w:num>
  <w:num w:numId="23" w16cid:durableId="1375157990">
    <w:abstractNumId w:val="16"/>
  </w:num>
  <w:num w:numId="24" w16cid:durableId="1103107644">
    <w:abstractNumId w:val="24"/>
  </w:num>
  <w:num w:numId="25" w16cid:durableId="692148198">
    <w:abstractNumId w:val="34"/>
  </w:num>
  <w:num w:numId="26" w16cid:durableId="1516461820">
    <w:abstractNumId w:val="23"/>
  </w:num>
  <w:num w:numId="27" w16cid:durableId="1029184879">
    <w:abstractNumId w:val="19"/>
  </w:num>
  <w:num w:numId="28" w16cid:durableId="1399864207">
    <w:abstractNumId w:val="37"/>
  </w:num>
  <w:num w:numId="29" w16cid:durableId="228149107">
    <w:abstractNumId w:val="13"/>
  </w:num>
  <w:num w:numId="30" w16cid:durableId="1177648245">
    <w:abstractNumId w:val="11"/>
  </w:num>
  <w:num w:numId="31" w16cid:durableId="1734423898">
    <w:abstractNumId w:val="2"/>
  </w:num>
  <w:num w:numId="32" w16cid:durableId="2021002146">
    <w:abstractNumId w:val="38"/>
  </w:num>
  <w:num w:numId="33" w16cid:durableId="125051901">
    <w:abstractNumId w:val="12"/>
  </w:num>
  <w:num w:numId="34" w16cid:durableId="1497915398">
    <w:abstractNumId w:val="35"/>
  </w:num>
  <w:num w:numId="35" w16cid:durableId="507334821">
    <w:abstractNumId w:val="0"/>
  </w:num>
  <w:num w:numId="36" w16cid:durableId="70660077">
    <w:abstractNumId w:val="5"/>
  </w:num>
  <w:num w:numId="37" w16cid:durableId="1189952243">
    <w:abstractNumId w:val="17"/>
  </w:num>
  <w:num w:numId="38" w16cid:durableId="1184902149">
    <w:abstractNumId w:val="8"/>
  </w:num>
  <w:num w:numId="39" w16cid:durableId="1730153264">
    <w:abstractNumId w:val="28"/>
  </w:num>
  <w:num w:numId="40" w16cid:durableId="13841336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FCF"/>
    <w:rsid w:val="00003014"/>
    <w:rsid w:val="000064D9"/>
    <w:rsid w:val="000077AB"/>
    <w:rsid w:val="00012CD3"/>
    <w:rsid w:val="00023CFF"/>
    <w:rsid w:val="000268E2"/>
    <w:rsid w:val="00026A90"/>
    <w:rsid w:val="00027078"/>
    <w:rsid w:val="00032D07"/>
    <w:rsid w:val="00032F5B"/>
    <w:rsid w:val="000366CF"/>
    <w:rsid w:val="0004627A"/>
    <w:rsid w:val="000522F1"/>
    <w:rsid w:val="00052437"/>
    <w:rsid w:val="000528AD"/>
    <w:rsid w:val="00056133"/>
    <w:rsid w:val="00066213"/>
    <w:rsid w:val="00067E4D"/>
    <w:rsid w:val="00077EF8"/>
    <w:rsid w:val="00091043"/>
    <w:rsid w:val="000919FA"/>
    <w:rsid w:val="0009363A"/>
    <w:rsid w:val="00093E48"/>
    <w:rsid w:val="00094BFD"/>
    <w:rsid w:val="000A4B0D"/>
    <w:rsid w:val="000A641D"/>
    <w:rsid w:val="000A65E6"/>
    <w:rsid w:val="000A7B89"/>
    <w:rsid w:val="000B01EB"/>
    <w:rsid w:val="000B2831"/>
    <w:rsid w:val="000B313B"/>
    <w:rsid w:val="000B34F3"/>
    <w:rsid w:val="000B785E"/>
    <w:rsid w:val="000C7C0C"/>
    <w:rsid w:val="000D05D3"/>
    <w:rsid w:val="000D6116"/>
    <w:rsid w:val="000E2CBA"/>
    <w:rsid w:val="000F305F"/>
    <w:rsid w:val="000F3EF1"/>
    <w:rsid w:val="00100B1C"/>
    <w:rsid w:val="00107D4D"/>
    <w:rsid w:val="001111C6"/>
    <w:rsid w:val="00111CF6"/>
    <w:rsid w:val="001121A2"/>
    <w:rsid w:val="00115F1A"/>
    <w:rsid w:val="001161A2"/>
    <w:rsid w:val="00117EA7"/>
    <w:rsid w:val="00120BE9"/>
    <w:rsid w:val="001238E2"/>
    <w:rsid w:val="0013460D"/>
    <w:rsid w:val="001410C7"/>
    <w:rsid w:val="00143F15"/>
    <w:rsid w:val="00151761"/>
    <w:rsid w:val="00157381"/>
    <w:rsid w:val="00162421"/>
    <w:rsid w:val="00165B86"/>
    <w:rsid w:val="00176F16"/>
    <w:rsid w:val="0017765E"/>
    <w:rsid w:val="00181F43"/>
    <w:rsid w:val="0018269B"/>
    <w:rsid w:val="001844E0"/>
    <w:rsid w:val="00191495"/>
    <w:rsid w:val="0019231E"/>
    <w:rsid w:val="00193059"/>
    <w:rsid w:val="00193307"/>
    <w:rsid w:val="0019681F"/>
    <w:rsid w:val="00197355"/>
    <w:rsid w:val="001A17EB"/>
    <w:rsid w:val="001A4211"/>
    <w:rsid w:val="001B7338"/>
    <w:rsid w:val="001C1FC9"/>
    <w:rsid w:val="001C32F7"/>
    <w:rsid w:val="001C3DF2"/>
    <w:rsid w:val="001D42AF"/>
    <w:rsid w:val="001D4420"/>
    <w:rsid w:val="001D6C47"/>
    <w:rsid w:val="001E1172"/>
    <w:rsid w:val="001E62AD"/>
    <w:rsid w:val="001E670E"/>
    <w:rsid w:val="001E7B65"/>
    <w:rsid w:val="001E7EFC"/>
    <w:rsid w:val="001F7F1C"/>
    <w:rsid w:val="0020381B"/>
    <w:rsid w:val="002144DB"/>
    <w:rsid w:val="00220DE8"/>
    <w:rsid w:val="00221771"/>
    <w:rsid w:val="00230A15"/>
    <w:rsid w:val="0023251A"/>
    <w:rsid w:val="00235EA9"/>
    <w:rsid w:val="002366A3"/>
    <w:rsid w:val="002372CF"/>
    <w:rsid w:val="00237CDE"/>
    <w:rsid w:val="002406E8"/>
    <w:rsid w:val="00244D7E"/>
    <w:rsid w:val="002479AC"/>
    <w:rsid w:val="00250EC2"/>
    <w:rsid w:val="00253C48"/>
    <w:rsid w:val="0025429A"/>
    <w:rsid w:val="0025664B"/>
    <w:rsid w:val="0025780F"/>
    <w:rsid w:val="00262D8D"/>
    <w:rsid w:val="00263677"/>
    <w:rsid w:val="002639B0"/>
    <w:rsid w:val="00263BCF"/>
    <w:rsid w:val="002666C0"/>
    <w:rsid w:val="002856B3"/>
    <w:rsid w:val="00295A7B"/>
    <w:rsid w:val="002973C0"/>
    <w:rsid w:val="002A11ED"/>
    <w:rsid w:val="002A1966"/>
    <w:rsid w:val="002A281B"/>
    <w:rsid w:val="002A7CE9"/>
    <w:rsid w:val="002B0834"/>
    <w:rsid w:val="002B0F85"/>
    <w:rsid w:val="002B56D8"/>
    <w:rsid w:val="002C46E7"/>
    <w:rsid w:val="002C5205"/>
    <w:rsid w:val="002C5B69"/>
    <w:rsid w:val="002D3982"/>
    <w:rsid w:val="002D3B18"/>
    <w:rsid w:val="002D72E8"/>
    <w:rsid w:val="002E0534"/>
    <w:rsid w:val="002E384E"/>
    <w:rsid w:val="002F0D89"/>
    <w:rsid w:val="002F1B5D"/>
    <w:rsid w:val="002F6000"/>
    <w:rsid w:val="0030207C"/>
    <w:rsid w:val="00304D50"/>
    <w:rsid w:val="00306CF1"/>
    <w:rsid w:val="003106D6"/>
    <w:rsid w:val="00310BC9"/>
    <w:rsid w:val="0031389E"/>
    <w:rsid w:val="003154BB"/>
    <w:rsid w:val="00315990"/>
    <w:rsid w:val="00320750"/>
    <w:rsid w:val="003221D8"/>
    <w:rsid w:val="00324B5D"/>
    <w:rsid w:val="00332A06"/>
    <w:rsid w:val="00346430"/>
    <w:rsid w:val="00347CDC"/>
    <w:rsid w:val="003511B3"/>
    <w:rsid w:val="00351FCF"/>
    <w:rsid w:val="0035346F"/>
    <w:rsid w:val="0035395F"/>
    <w:rsid w:val="00354A4B"/>
    <w:rsid w:val="00354B9F"/>
    <w:rsid w:val="00357856"/>
    <w:rsid w:val="00360E3B"/>
    <w:rsid w:val="0036169B"/>
    <w:rsid w:val="00362390"/>
    <w:rsid w:val="00375B44"/>
    <w:rsid w:val="003769A3"/>
    <w:rsid w:val="00377B93"/>
    <w:rsid w:val="00383033"/>
    <w:rsid w:val="00386F6B"/>
    <w:rsid w:val="003876FB"/>
    <w:rsid w:val="0039663B"/>
    <w:rsid w:val="003A0C91"/>
    <w:rsid w:val="003A3896"/>
    <w:rsid w:val="003A5E2F"/>
    <w:rsid w:val="003B06B0"/>
    <w:rsid w:val="003B096A"/>
    <w:rsid w:val="003B3A4C"/>
    <w:rsid w:val="003B6DC6"/>
    <w:rsid w:val="003B6E04"/>
    <w:rsid w:val="003B73FF"/>
    <w:rsid w:val="003C0140"/>
    <w:rsid w:val="003C2EC2"/>
    <w:rsid w:val="003C42E6"/>
    <w:rsid w:val="003C5D61"/>
    <w:rsid w:val="003C7849"/>
    <w:rsid w:val="003D2EAF"/>
    <w:rsid w:val="003D7148"/>
    <w:rsid w:val="003E1BC3"/>
    <w:rsid w:val="003E36CD"/>
    <w:rsid w:val="003E7184"/>
    <w:rsid w:val="003F17CC"/>
    <w:rsid w:val="003F796E"/>
    <w:rsid w:val="0040120D"/>
    <w:rsid w:val="00422ED0"/>
    <w:rsid w:val="00427461"/>
    <w:rsid w:val="00441C0C"/>
    <w:rsid w:val="00461652"/>
    <w:rsid w:val="0046531E"/>
    <w:rsid w:val="0047776D"/>
    <w:rsid w:val="0048066B"/>
    <w:rsid w:val="004821F0"/>
    <w:rsid w:val="0048242F"/>
    <w:rsid w:val="004824AB"/>
    <w:rsid w:val="004831A7"/>
    <w:rsid w:val="0048563A"/>
    <w:rsid w:val="004914B5"/>
    <w:rsid w:val="0049550D"/>
    <w:rsid w:val="004975E6"/>
    <w:rsid w:val="004A1DB4"/>
    <w:rsid w:val="004A5BF0"/>
    <w:rsid w:val="004A5FEB"/>
    <w:rsid w:val="004A624F"/>
    <w:rsid w:val="004A66A4"/>
    <w:rsid w:val="004B06CC"/>
    <w:rsid w:val="004B17AB"/>
    <w:rsid w:val="004B4C37"/>
    <w:rsid w:val="004B5D77"/>
    <w:rsid w:val="004B67FE"/>
    <w:rsid w:val="004B681F"/>
    <w:rsid w:val="004C3A6C"/>
    <w:rsid w:val="004C53D7"/>
    <w:rsid w:val="004D4096"/>
    <w:rsid w:val="004E1263"/>
    <w:rsid w:val="004F0920"/>
    <w:rsid w:val="004F13A8"/>
    <w:rsid w:val="004F3260"/>
    <w:rsid w:val="00500474"/>
    <w:rsid w:val="005155BE"/>
    <w:rsid w:val="00524801"/>
    <w:rsid w:val="00525D8C"/>
    <w:rsid w:val="00527B56"/>
    <w:rsid w:val="005319EA"/>
    <w:rsid w:val="00532971"/>
    <w:rsid w:val="00533B1D"/>
    <w:rsid w:val="00534E38"/>
    <w:rsid w:val="005370E7"/>
    <w:rsid w:val="0054696A"/>
    <w:rsid w:val="0054704D"/>
    <w:rsid w:val="005534FB"/>
    <w:rsid w:val="00560786"/>
    <w:rsid w:val="00562C29"/>
    <w:rsid w:val="005669E2"/>
    <w:rsid w:val="00567F34"/>
    <w:rsid w:val="00570190"/>
    <w:rsid w:val="00581855"/>
    <w:rsid w:val="00586BD3"/>
    <w:rsid w:val="00587BA8"/>
    <w:rsid w:val="0059141B"/>
    <w:rsid w:val="00594B56"/>
    <w:rsid w:val="005A1BDF"/>
    <w:rsid w:val="005A2C0E"/>
    <w:rsid w:val="005A6FE2"/>
    <w:rsid w:val="005B0EBA"/>
    <w:rsid w:val="005B0F24"/>
    <w:rsid w:val="005B5615"/>
    <w:rsid w:val="005C48AD"/>
    <w:rsid w:val="005D0DC6"/>
    <w:rsid w:val="005D2453"/>
    <w:rsid w:val="005D3381"/>
    <w:rsid w:val="005D378E"/>
    <w:rsid w:val="005F18DD"/>
    <w:rsid w:val="005F68BF"/>
    <w:rsid w:val="00605A03"/>
    <w:rsid w:val="00607975"/>
    <w:rsid w:val="006161F9"/>
    <w:rsid w:val="00620CD8"/>
    <w:rsid w:val="0062339A"/>
    <w:rsid w:val="00623FD9"/>
    <w:rsid w:val="00626BC6"/>
    <w:rsid w:val="00635122"/>
    <w:rsid w:val="0063732B"/>
    <w:rsid w:val="00640168"/>
    <w:rsid w:val="00650009"/>
    <w:rsid w:val="00650C5E"/>
    <w:rsid w:val="006673C0"/>
    <w:rsid w:val="00670683"/>
    <w:rsid w:val="00670BC4"/>
    <w:rsid w:val="00670C5B"/>
    <w:rsid w:val="00672F06"/>
    <w:rsid w:val="00674DDC"/>
    <w:rsid w:val="00676B36"/>
    <w:rsid w:val="00677D46"/>
    <w:rsid w:val="006835A3"/>
    <w:rsid w:val="006852E0"/>
    <w:rsid w:val="00685DFE"/>
    <w:rsid w:val="0068719D"/>
    <w:rsid w:val="00692770"/>
    <w:rsid w:val="006A4B08"/>
    <w:rsid w:val="006B24D4"/>
    <w:rsid w:val="006C397F"/>
    <w:rsid w:val="006D1178"/>
    <w:rsid w:val="006E0F1E"/>
    <w:rsid w:val="006F2C73"/>
    <w:rsid w:val="007053D8"/>
    <w:rsid w:val="007060AC"/>
    <w:rsid w:val="00706400"/>
    <w:rsid w:val="00713A95"/>
    <w:rsid w:val="00715543"/>
    <w:rsid w:val="0071583E"/>
    <w:rsid w:val="007159A7"/>
    <w:rsid w:val="0071646E"/>
    <w:rsid w:val="00717DCF"/>
    <w:rsid w:val="00721EFB"/>
    <w:rsid w:val="007306EB"/>
    <w:rsid w:val="00732252"/>
    <w:rsid w:val="00743CCE"/>
    <w:rsid w:val="00745A6C"/>
    <w:rsid w:val="0075197E"/>
    <w:rsid w:val="00754970"/>
    <w:rsid w:val="007608EB"/>
    <w:rsid w:val="00761BBE"/>
    <w:rsid w:val="00763CAF"/>
    <w:rsid w:val="00766940"/>
    <w:rsid w:val="00776F49"/>
    <w:rsid w:val="00780548"/>
    <w:rsid w:val="00782782"/>
    <w:rsid w:val="0078326B"/>
    <w:rsid w:val="00783BEE"/>
    <w:rsid w:val="007848CE"/>
    <w:rsid w:val="00787766"/>
    <w:rsid w:val="007A190C"/>
    <w:rsid w:val="007A2B99"/>
    <w:rsid w:val="007A3573"/>
    <w:rsid w:val="007A678A"/>
    <w:rsid w:val="007A7FFC"/>
    <w:rsid w:val="007B66DD"/>
    <w:rsid w:val="007B7DF8"/>
    <w:rsid w:val="007C5BFE"/>
    <w:rsid w:val="007D0C7C"/>
    <w:rsid w:val="007D5260"/>
    <w:rsid w:val="007D53A1"/>
    <w:rsid w:val="007F6877"/>
    <w:rsid w:val="00800824"/>
    <w:rsid w:val="008015B9"/>
    <w:rsid w:val="00803A0D"/>
    <w:rsid w:val="00807CFD"/>
    <w:rsid w:val="008116D2"/>
    <w:rsid w:val="0081348D"/>
    <w:rsid w:val="008154DF"/>
    <w:rsid w:val="00822557"/>
    <w:rsid w:val="00822F92"/>
    <w:rsid w:val="00826F7C"/>
    <w:rsid w:val="00837F66"/>
    <w:rsid w:val="0084046B"/>
    <w:rsid w:val="008411A0"/>
    <w:rsid w:val="00844854"/>
    <w:rsid w:val="00847709"/>
    <w:rsid w:val="008520DB"/>
    <w:rsid w:val="00853C11"/>
    <w:rsid w:val="00861BC9"/>
    <w:rsid w:val="00863087"/>
    <w:rsid w:val="00863B80"/>
    <w:rsid w:val="00864B86"/>
    <w:rsid w:val="00870923"/>
    <w:rsid w:val="008721DB"/>
    <w:rsid w:val="0087354A"/>
    <w:rsid w:val="00876E1F"/>
    <w:rsid w:val="00890C4C"/>
    <w:rsid w:val="00891EA6"/>
    <w:rsid w:val="00895861"/>
    <w:rsid w:val="008A1D66"/>
    <w:rsid w:val="008A634C"/>
    <w:rsid w:val="008C006A"/>
    <w:rsid w:val="008C2ECF"/>
    <w:rsid w:val="008D175D"/>
    <w:rsid w:val="008D19CD"/>
    <w:rsid w:val="008D48E4"/>
    <w:rsid w:val="008E613B"/>
    <w:rsid w:val="008F0F52"/>
    <w:rsid w:val="008F3AE1"/>
    <w:rsid w:val="008F656A"/>
    <w:rsid w:val="008F6791"/>
    <w:rsid w:val="009137C6"/>
    <w:rsid w:val="00914D4C"/>
    <w:rsid w:val="009255D9"/>
    <w:rsid w:val="00925617"/>
    <w:rsid w:val="00927FA3"/>
    <w:rsid w:val="009316A7"/>
    <w:rsid w:val="0093382E"/>
    <w:rsid w:val="00935344"/>
    <w:rsid w:val="009402DF"/>
    <w:rsid w:val="009414B5"/>
    <w:rsid w:val="009515D1"/>
    <w:rsid w:val="00954745"/>
    <w:rsid w:val="0096446B"/>
    <w:rsid w:val="0096463D"/>
    <w:rsid w:val="00964E4B"/>
    <w:rsid w:val="0096549E"/>
    <w:rsid w:val="00966779"/>
    <w:rsid w:val="00970BEF"/>
    <w:rsid w:val="009712E1"/>
    <w:rsid w:val="009801DC"/>
    <w:rsid w:val="00980A51"/>
    <w:rsid w:val="009825CC"/>
    <w:rsid w:val="00984AD7"/>
    <w:rsid w:val="00990D72"/>
    <w:rsid w:val="0099132D"/>
    <w:rsid w:val="00992C83"/>
    <w:rsid w:val="0099332E"/>
    <w:rsid w:val="009A1717"/>
    <w:rsid w:val="009A7794"/>
    <w:rsid w:val="009B2442"/>
    <w:rsid w:val="009C2E72"/>
    <w:rsid w:val="009C7F79"/>
    <w:rsid w:val="009D28E1"/>
    <w:rsid w:val="009D3727"/>
    <w:rsid w:val="009D4ADA"/>
    <w:rsid w:val="009D4D17"/>
    <w:rsid w:val="009D54DD"/>
    <w:rsid w:val="009D6BDB"/>
    <w:rsid w:val="009E0532"/>
    <w:rsid w:val="009E06A4"/>
    <w:rsid w:val="009E3CEE"/>
    <w:rsid w:val="009F34AF"/>
    <w:rsid w:val="00A03445"/>
    <w:rsid w:val="00A0574F"/>
    <w:rsid w:val="00A10658"/>
    <w:rsid w:val="00A1399F"/>
    <w:rsid w:val="00A145EB"/>
    <w:rsid w:val="00A250E4"/>
    <w:rsid w:val="00A26D6F"/>
    <w:rsid w:val="00A34D15"/>
    <w:rsid w:val="00A40932"/>
    <w:rsid w:val="00A47F46"/>
    <w:rsid w:val="00A51789"/>
    <w:rsid w:val="00A51D88"/>
    <w:rsid w:val="00A55014"/>
    <w:rsid w:val="00A633A5"/>
    <w:rsid w:val="00A6798D"/>
    <w:rsid w:val="00A70D56"/>
    <w:rsid w:val="00A72A5C"/>
    <w:rsid w:val="00A7464E"/>
    <w:rsid w:val="00A754C3"/>
    <w:rsid w:val="00A76BE9"/>
    <w:rsid w:val="00A9361E"/>
    <w:rsid w:val="00A947B7"/>
    <w:rsid w:val="00AA1273"/>
    <w:rsid w:val="00AA243A"/>
    <w:rsid w:val="00AA2CA2"/>
    <w:rsid w:val="00AA52FA"/>
    <w:rsid w:val="00AA5AD6"/>
    <w:rsid w:val="00AB26D1"/>
    <w:rsid w:val="00AB33F9"/>
    <w:rsid w:val="00AB5ACB"/>
    <w:rsid w:val="00AC273B"/>
    <w:rsid w:val="00AC46AE"/>
    <w:rsid w:val="00AC6920"/>
    <w:rsid w:val="00AC755A"/>
    <w:rsid w:val="00AD5110"/>
    <w:rsid w:val="00AD73DD"/>
    <w:rsid w:val="00AE167E"/>
    <w:rsid w:val="00AE2610"/>
    <w:rsid w:val="00AE4109"/>
    <w:rsid w:val="00AE4B71"/>
    <w:rsid w:val="00AE7387"/>
    <w:rsid w:val="00AF3B04"/>
    <w:rsid w:val="00AF4196"/>
    <w:rsid w:val="00AF5142"/>
    <w:rsid w:val="00B01053"/>
    <w:rsid w:val="00B10AD1"/>
    <w:rsid w:val="00B15FC4"/>
    <w:rsid w:val="00B164BB"/>
    <w:rsid w:val="00B20FB2"/>
    <w:rsid w:val="00B22682"/>
    <w:rsid w:val="00B24A5C"/>
    <w:rsid w:val="00B26343"/>
    <w:rsid w:val="00B2672A"/>
    <w:rsid w:val="00B30313"/>
    <w:rsid w:val="00B34002"/>
    <w:rsid w:val="00B36A76"/>
    <w:rsid w:val="00B41EBC"/>
    <w:rsid w:val="00B44E72"/>
    <w:rsid w:val="00B458BE"/>
    <w:rsid w:val="00B47F8F"/>
    <w:rsid w:val="00B53E29"/>
    <w:rsid w:val="00B6375A"/>
    <w:rsid w:val="00B637B9"/>
    <w:rsid w:val="00B672BB"/>
    <w:rsid w:val="00B67C52"/>
    <w:rsid w:val="00B715F9"/>
    <w:rsid w:val="00B75437"/>
    <w:rsid w:val="00B76824"/>
    <w:rsid w:val="00B80469"/>
    <w:rsid w:val="00B81178"/>
    <w:rsid w:val="00B8451C"/>
    <w:rsid w:val="00BA1449"/>
    <w:rsid w:val="00BA31CF"/>
    <w:rsid w:val="00BA3E3C"/>
    <w:rsid w:val="00BA6EA8"/>
    <w:rsid w:val="00BA70A3"/>
    <w:rsid w:val="00BB13B5"/>
    <w:rsid w:val="00BB23D6"/>
    <w:rsid w:val="00BB36F6"/>
    <w:rsid w:val="00BC550B"/>
    <w:rsid w:val="00BC71FF"/>
    <w:rsid w:val="00BE181A"/>
    <w:rsid w:val="00BE31B4"/>
    <w:rsid w:val="00BF2A10"/>
    <w:rsid w:val="00C02EB5"/>
    <w:rsid w:val="00C06105"/>
    <w:rsid w:val="00C068FC"/>
    <w:rsid w:val="00C06C66"/>
    <w:rsid w:val="00C06E73"/>
    <w:rsid w:val="00C117E2"/>
    <w:rsid w:val="00C11F4B"/>
    <w:rsid w:val="00C12869"/>
    <w:rsid w:val="00C1293D"/>
    <w:rsid w:val="00C139EA"/>
    <w:rsid w:val="00C13E26"/>
    <w:rsid w:val="00C151BB"/>
    <w:rsid w:val="00C20C76"/>
    <w:rsid w:val="00C371FF"/>
    <w:rsid w:val="00C3783D"/>
    <w:rsid w:val="00C52330"/>
    <w:rsid w:val="00C52D57"/>
    <w:rsid w:val="00C57124"/>
    <w:rsid w:val="00C613D0"/>
    <w:rsid w:val="00C61AC0"/>
    <w:rsid w:val="00C62027"/>
    <w:rsid w:val="00C6254D"/>
    <w:rsid w:val="00C63245"/>
    <w:rsid w:val="00C6618A"/>
    <w:rsid w:val="00C70405"/>
    <w:rsid w:val="00C7118E"/>
    <w:rsid w:val="00C71A6F"/>
    <w:rsid w:val="00C7207C"/>
    <w:rsid w:val="00C84B72"/>
    <w:rsid w:val="00C8599C"/>
    <w:rsid w:val="00C90BDA"/>
    <w:rsid w:val="00C965A9"/>
    <w:rsid w:val="00CA05D1"/>
    <w:rsid w:val="00CA27B4"/>
    <w:rsid w:val="00CA6CDA"/>
    <w:rsid w:val="00CA6E99"/>
    <w:rsid w:val="00CB62A8"/>
    <w:rsid w:val="00CC06CD"/>
    <w:rsid w:val="00CC0F23"/>
    <w:rsid w:val="00CD262B"/>
    <w:rsid w:val="00CD3774"/>
    <w:rsid w:val="00CD6872"/>
    <w:rsid w:val="00CE473A"/>
    <w:rsid w:val="00CE6FCF"/>
    <w:rsid w:val="00CF0917"/>
    <w:rsid w:val="00CF3B0C"/>
    <w:rsid w:val="00CF7391"/>
    <w:rsid w:val="00D02291"/>
    <w:rsid w:val="00D024BD"/>
    <w:rsid w:val="00D055D6"/>
    <w:rsid w:val="00D06009"/>
    <w:rsid w:val="00D068AE"/>
    <w:rsid w:val="00D078A6"/>
    <w:rsid w:val="00D07905"/>
    <w:rsid w:val="00D10E4B"/>
    <w:rsid w:val="00D10F6D"/>
    <w:rsid w:val="00D15B82"/>
    <w:rsid w:val="00D17895"/>
    <w:rsid w:val="00D25BB0"/>
    <w:rsid w:val="00D34CEE"/>
    <w:rsid w:val="00D557ED"/>
    <w:rsid w:val="00D565E0"/>
    <w:rsid w:val="00D571C6"/>
    <w:rsid w:val="00D63941"/>
    <w:rsid w:val="00D670FF"/>
    <w:rsid w:val="00D704B6"/>
    <w:rsid w:val="00D74BDB"/>
    <w:rsid w:val="00D76289"/>
    <w:rsid w:val="00D80F64"/>
    <w:rsid w:val="00D86566"/>
    <w:rsid w:val="00DA4FD9"/>
    <w:rsid w:val="00DC028F"/>
    <w:rsid w:val="00DC0A2D"/>
    <w:rsid w:val="00DC19BB"/>
    <w:rsid w:val="00DC57A5"/>
    <w:rsid w:val="00DC63CA"/>
    <w:rsid w:val="00DD6AC7"/>
    <w:rsid w:val="00DE696C"/>
    <w:rsid w:val="00DF3A46"/>
    <w:rsid w:val="00DF6732"/>
    <w:rsid w:val="00E02DF5"/>
    <w:rsid w:val="00E046F2"/>
    <w:rsid w:val="00E113C8"/>
    <w:rsid w:val="00E11844"/>
    <w:rsid w:val="00E15A1D"/>
    <w:rsid w:val="00E15A87"/>
    <w:rsid w:val="00E161ED"/>
    <w:rsid w:val="00E2155C"/>
    <w:rsid w:val="00E25E33"/>
    <w:rsid w:val="00E30759"/>
    <w:rsid w:val="00E32D2A"/>
    <w:rsid w:val="00E34D98"/>
    <w:rsid w:val="00E3735A"/>
    <w:rsid w:val="00E379AC"/>
    <w:rsid w:val="00E45C5A"/>
    <w:rsid w:val="00E648A0"/>
    <w:rsid w:val="00E65F02"/>
    <w:rsid w:val="00E67D5C"/>
    <w:rsid w:val="00E75FB0"/>
    <w:rsid w:val="00E8126F"/>
    <w:rsid w:val="00E832FB"/>
    <w:rsid w:val="00E83D8C"/>
    <w:rsid w:val="00E935E2"/>
    <w:rsid w:val="00EA22D6"/>
    <w:rsid w:val="00EB3810"/>
    <w:rsid w:val="00EB4CC9"/>
    <w:rsid w:val="00EB7810"/>
    <w:rsid w:val="00EB7DC7"/>
    <w:rsid w:val="00EC1F6B"/>
    <w:rsid w:val="00EC4C97"/>
    <w:rsid w:val="00EC63CD"/>
    <w:rsid w:val="00EC6B71"/>
    <w:rsid w:val="00ED7DA4"/>
    <w:rsid w:val="00EE135A"/>
    <w:rsid w:val="00EE42C5"/>
    <w:rsid w:val="00EF1773"/>
    <w:rsid w:val="00EF22C3"/>
    <w:rsid w:val="00F0151D"/>
    <w:rsid w:val="00F02A7D"/>
    <w:rsid w:val="00F078CE"/>
    <w:rsid w:val="00F07B68"/>
    <w:rsid w:val="00F148F9"/>
    <w:rsid w:val="00F14DC5"/>
    <w:rsid w:val="00F15B2A"/>
    <w:rsid w:val="00F17B6A"/>
    <w:rsid w:val="00F20C4D"/>
    <w:rsid w:val="00F3113B"/>
    <w:rsid w:val="00F40738"/>
    <w:rsid w:val="00F41C62"/>
    <w:rsid w:val="00F436CA"/>
    <w:rsid w:val="00F45A15"/>
    <w:rsid w:val="00F5352F"/>
    <w:rsid w:val="00F57E61"/>
    <w:rsid w:val="00F73D0A"/>
    <w:rsid w:val="00F80476"/>
    <w:rsid w:val="00FA61E9"/>
    <w:rsid w:val="00FB0136"/>
    <w:rsid w:val="00FB2761"/>
    <w:rsid w:val="00FC3479"/>
    <w:rsid w:val="00FC546B"/>
    <w:rsid w:val="00FD3171"/>
    <w:rsid w:val="00FE079A"/>
    <w:rsid w:val="00FE0FDC"/>
    <w:rsid w:val="00FE2F29"/>
    <w:rsid w:val="00FF0CAC"/>
    <w:rsid w:val="00FF2BC5"/>
    <w:rsid w:val="00FF5C6C"/>
    <w:rsid w:val="00FF7C06"/>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C76B822"/>
  <w15:chartTrackingRefBased/>
  <w15:docId w15:val="{761BD287-BBD5-4AF9-8808-4C48F853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14B5"/>
    <w:pPr>
      <w:spacing w:after="200"/>
    </w:pPr>
    <w:rPr>
      <w:sz w:val="24"/>
      <w:szCs w:val="24"/>
      <w:lang w:eastAsia="en-US"/>
    </w:rPr>
  </w:style>
  <w:style w:type="paragraph" w:styleId="Titolo1">
    <w:name w:val="heading 1"/>
    <w:basedOn w:val="Normale"/>
    <w:next w:val="Normale"/>
    <w:link w:val="Titolo1Carattere"/>
    <w:uiPriority w:val="9"/>
    <w:qFormat/>
    <w:rsid w:val="00C13E26"/>
    <w:pPr>
      <w:keepNext/>
      <w:keepLines/>
      <w:spacing w:before="480" w:after="0"/>
      <w:outlineLvl w:val="0"/>
    </w:pPr>
    <w:rPr>
      <w:rFonts w:ascii="Calibri" w:eastAsia="Times New Roman" w:hAnsi="Calibri"/>
      <w:b/>
      <w:bCs/>
      <w:color w:val="345A8A"/>
      <w:sz w:val="32"/>
      <w:szCs w:val="32"/>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4824AB"/>
    <w:pPr>
      <w:spacing w:after="0"/>
    </w:pPr>
    <w:rPr>
      <w:rFonts w:ascii="Times New Roman" w:eastAsia="Times New Roman" w:hAnsi="Times New Roman"/>
      <w:sz w:val="20"/>
      <w:szCs w:val="20"/>
      <w:lang w:val="x-none" w:eastAsia="it-IT"/>
    </w:rPr>
  </w:style>
  <w:style w:type="character" w:customStyle="1" w:styleId="TestonotaapidipaginaCarattere">
    <w:name w:val="Testo nota a piè di pagina Carattere"/>
    <w:link w:val="Testonotaapidipagina"/>
    <w:semiHidden/>
    <w:rsid w:val="004824AB"/>
    <w:rPr>
      <w:rFonts w:ascii="Times New Roman" w:eastAsia="Times New Roman" w:hAnsi="Times New Roman" w:cs="Times New Roman"/>
      <w:sz w:val="20"/>
      <w:szCs w:val="20"/>
      <w:lang w:eastAsia="it-IT"/>
    </w:rPr>
  </w:style>
  <w:style w:type="character" w:styleId="Rimandonotaapidipagina">
    <w:name w:val="footnote reference"/>
    <w:semiHidden/>
    <w:rsid w:val="004824AB"/>
    <w:rPr>
      <w:vertAlign w:val="superscript"/>
    </w:rPr>
  </w:style>
  <w:style w:type="paragraph" w:styleId="Paragrafoelenco">
    <w:name w:val="List Paragraph"/>
    <w:basedOn w:val="Normale"/>
    <w:uiPriority w:val="34"/>
    <w:qFormat/>
    <w:rsid w:val="0048563A"/>
    <w:pPr>
      <w:ind w:left="720"/>
      <w:contextualSpacing/>
    </w:pPr>
  </w:style>
  <w:style w:type="table" w:styleId="Grigliatabella">
    <w:name w:val="Table Grid"/>
    <w:basedOn w:val="Tabellanormale"/>
    <w:uiPriority w:val="59"/>
    <w:rsid w:val="00B637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637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37B9"/>
  </w:style>
  <w:style w:type="character" w:styleId="Numeropagina">
    <w:name w:val="page number"/>
    <w:basedOn w:val="Carpredefinitoparagrafo"/>
    <w:uiPriority w:val="99"/>
    <w:semiHidden/>
    <w:unhideWhenUsed/>
    <w:rsid w:val="00B637B9"/>
  </w:style>
  <w:style w:type="paragraph" w:styleId="Titolo">
    <w:name w:val="Title"/>
    <w:basedOn w:val="Normale"/>
    <w:link w:val="TitoloCarattere"/>
    <w:qFormat/>
    <w:rsid w:val="0031389E"/>
    <w:pPr>
      <w:spacing w:after="0" w:line="360" w:lineRule="auto"/>
      <w:jc w:val="center"/>
    </w:pPr>
    <w:rPr>
      <w:rFonts w:ascii="Tahoma" w:eastAsia="Times New Roman" w:hAnsi="Tahoma"/>
      <w:b/>
      <w:bCs/>
      <w:sz w:val="22"/>
      <w:szCs w:val="20"/>
      <w:lang w:val="x-none" w:eastAsia="it-IT"/>
    </w:rPr>
  </w:style>
  <w:style w:type="character" w:customStyle="1" w:styleId="TitoloCarattere">
    <w:name w:val="Titolo Carattere"/>
    <w:link w:val="Titolo"/>
    <w:rsid w:val="0031389E"/>
    <w:rPr>
      <w:rFonts w:ascii="Tahoma" w:eastAsia="Times New Roman" w:hAnsi="Tahoma" w:cs="Times New Roman"/>
      <w:b/>
      <w:bCs/>
      <w:sz w:val="22"/>
      <w:lang w:eastAsia="it-IT"/>
    </w:rPr>
  </w:style>
  <w:style w:type="paragraph" w:styleId="Testofumetto">
    <w:name w:val="Balloon Text"/>
    <w:basedOn w:val="Normale"/>
    <w:link w:val="TestofumettoCarattere"/>
    <w:semiHidden/>
    <w:rsid w:val="0031389E"/>
    <w:pPr>
      <w:spacing w:after="0"/>
    </w:pPr>
    <w:rPr>
      <w:rFonts w:ascii="Tahoma" w:eastAsia="Times New Roman" w:hAnsi="Tahoma"/>
      <w:b/>
      <w:sz w:val="16"/>
      <w:szCs w:val="16"/>
      <w:lang w:val="x-none" w:eastAsia="it-IT"/>
    </w:rPr>
  </w:style>
  <w:style w:type="character" w:customStyle="1" w:styleId="TestofumettoCarattere">
    <w:name w:val="Testo fumetto Carattere"/>
    <w:link w:val="Testofumetto"/>
    <w:semiHidden/>
    <w:rsid w:val="0031389E"/>
    <w:rPr>
      <w:rFonts w:ascii="Tahoma" w:eastAsia="Times New Roman" w:hAnsi="Tahoma" w:cs="Times New Roman"/>
      <w:b/>
      <w:sz w:val="16"/>
      <w:szCs w:val="16"/>
      <w:lang w:eastAsia="it-IT"/>
    </w:rPr>
  </w:style>
  <w:style w:type="paragraph" w:styleId="Corpodeltesto2">
    <w:name w:val="Body Text 2"/>
    <w:basedOn w:val="Normale"/>
    <w:link w:val="Corpodeltesto2Carattere"/>
    <w:rsid w:val="0031389E"/>
    <w:pPr>
      <w:spacing w:after="0"/>
    </w:pPr>
    <w:rPr>
      <w:rFonts w:ascii="Tahoma" w:eastAsia="Times New Roman" w:hAnsi="Tahoma"/>
      <w:sz w:val="20"/>
      <w:szCs w:val="20"/>
      <w:lang w:val="x-none" w:eastAsia="it-IT"/>
    </w:rPr>
  </w:style>
  <w:style w:type="character" w:customStyle="1" w:styleId="Corpodeltesto2Carattere">
    <w:name w:val="Corpo del testo 2 Carattere"/>
    <w:link w:val="Corpodeltesto2"/>
    <w:rsid w:val="0031389E"/>
    <w:rPr>
      <w:rFonts w:ascii="Tahoma" w:eastAsia="Times New Roman" w:hAnsi="Tahoma" w:cs="Tahoma"/>
      <w:sz w:val="20"/>
      <w:lang w:eastAsia="it-IT"/>
    </w:rPr>
  </w:style>
  <w:style w:type="paragraph" w:styleId="Mappadocumento">
    <w:name w:val="Document Map"/>
    <w:basedOn w:val="Normale"/>
    <w:link w:val="MappadocumentoCarattere"/>
    <w:uiPriority w:val="99"/>
    <w:semiHidden/>
    <w:unhideWhenUsed/>
    <w:rsid w:val="0031389E"/>
    <w:pPr>
      <w:spacing w:after="0"/>
    </w:pPr>
    <w:rPr>
      <w:rFonts w:ascii="Tahoma" w:eastAsia="Times New Roman" w:hAnsi="Tahoma"/>
      <w:b/>
      <w:sz w:val="16"/>
      <w:szCs w:val="16"/>
      <w:lang w:val="x-none" w:eastAsia="it-IT"/>
    </w:rPr>
  </w:style>
  <w:style w:type="character" w:customStyle="1" w:styleId="MappadocumentoCarattere">
    <w:name w:val="Mappa documento Carattere"/>
    <w:link w:val="Mappadocumento"/>
    <w:uiPriority w:val="99"/>
    <w:semiHidden/>
    <w:rsid w:val="0031389E"/>
    <w:rPr>
      <w:rFonts w:ascii="Tahoma" w:eastAsia="Times New Roman" w:hAnsi="Tahoma" w:cs="Tahoma"/>
      <w:b/>
      <w:sz w:val="16"/>
      <w:szCs w:val="16"/>
      <w:lang w:eastAsia="it-IT"/>
    </w:rPr>
  </w:style>
  <w:style w:type="paragraph" w:styleId="Testocommento">
    <w:name w:val="annotation text"/>
    <w:basedOn w:val="Normale"/>
    <w:link w:val="TestocommentoCarattere"/>
    <w:uiPriority w:val="99"/>
    <w:semiHidden/>
    <w:unhideWhenUsed/>
    <w:rsid w:val="0031389E"/>
    <w:pPr>
      <w:spacing w:after="0"/>
    </w:pPr>
    <w:rPr>
      <w:rFonts w:ascii="Times New Roman" w:eastAsia="Times New Roman" w:hAnsi="Times New Roman"/>
      <w:b/>
      <w:sz w:val="20"/>
      <w:szCs w:val="20"/>
      <w:lang w:val="x-none" w:eastAsia="it-IT"/>
    </w:rPr>
  </w:style>
  <w:style w:type="character" w:customStyle="1" w:styleId="TestocommentoCarattere">
    <w:name w:val="Testo commento Carattere"/>
    <w:link w:val="Testocommento"/>
    <w:uiPriority w:val="99"/>
    <w:semiHidden/>
    <w:rsid w:val="0031389E"/>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389E"/>
    <w:rPr>
      <w:bCs/>
    </w:rPr>
  </w:style>
  <w:style w:type="character" w:customStyle="1" w:styleId="SoggettocommentoCarattere">
    <w:name w:val="Soggetto commento Carattere"/>
    <w:link w:val="Soggettocommento"/>
    <w:uiPriority w:val="99"/>
    <w:semiHidden/>
    <w:rsid w:val="0031389E"/>
    <w:rPr>
      <w:rFonts w:ascii="Times New Roman" w:eastAsia="Times New Roman" w:hAnsi="Times New Roman" w:cs="Times New Roman"/>
      <w:b/>
      <w:bCs/>
      <w:sz w:val="20"/>
      <w:szCs w:val="20"/>
      <w:lang w:eastAsia="it-IT"/>
    </w:rPr>
  </w:style>
  <w:style w:type="paragraph" w:styleId="Intestazione">
    <w:name w:val="header"/>
    <w:basedOn w:val="Normale"/>
    <w:link w:val="IntestazioneCarattere"/>
    <w:uiPriority w:val="99"/>
    <w:semiHidden/>
    <w:unhideWhenUsed/>
    <w:rsid w:val="0031389E"/>
    <w:pPr>
      <w:tabs>
        <w:tab w:val="center" w:pos="4819"/>
        <w:tab w:val="right" w:pos="9638"/>
      </w:tabs>
      <w:spacing w:after="0"/>
    </w:pPr>
    <w:rPr>
      <w:rFonts w:ascii="Times New Roman" w:eastAsia="Times New Roman" w:hAnsi="Times New Roman"/>
      <w:b/>
      <w:sz w:val="22"/>
      <w:szCs w:val="22"/>
      <w:lang w:val="x-none" w:eastAsia="it-IT"/>
    </w:rPr>
  </w:style>
  <w:style w:type="character" w:customStyle="1" w:styleId="IntestazioneCarattere">
    <w:name w:val="Intestazione Carattere"/>
    <w:link w:val="Intestazione"/>
    <w:uiPriority w:val="99"/>
    <w:semiHidden/>
    <w:rsid w:val="0031389E"/>
    <w:rPr>
      <w:rFonts w:ascii="Times New Roman" w:eastAsia="Times New Roman" w:hAnsi="Times New Roman" w:cs="Times New Roman"/>
      <w:b/>
      <w:sz w:val="22"/>
      <w:szCs w:val="22"/>
      <w:lang w:eastAsia="it-IT"/>
    </w:rPr>
  </w:style>
  <w:style w:type="paragraph" w:styleId="Revisione">
    <w:name w:val="Revision"/>
    <w:hidden/>
    <w:uiPriority w:val="99"/>
    <w:semiHidden/>
    <w:rsid w:val="0031389E"/>
    <w:rPr>
      <w:rFonts w:ascii="Times New Roman" w:eastAsia="Times New Roman" w:hAnsi="Times New Roman"/>
      <w:b/>
      <w:sz w:val="22"/>
      <w:szCs w:val="22"/>
    </w:rPr>
  </w:style>
  <w:style w:type="character" w:customStyle="1" w:styleId="Titolo1Carattere">
    <w:name w:val="Titolo 1 Carattere"/>
    <w:link w:val="Titolo1"/>
    <w:uiPriority w:val="9"/>
    <w:rsid w:val="00C13E26"/>
    <w:rPr>
      <w:rFonts w:ascii="Calibri" w:eastAsia="Times New Roman" w:hAnsi="Calibri" w:cs="Times New Roman"/>
      <w:b/>
      <w:bCs/>
      <w:color w:val="345A8A"/>
      <w:sz w:val="32"/>
      <w:szCs w:val="32"/>
    </w:rPr>
  </w:style>
  <w:style w:type="paragraph" w:customStyle="1" w:styleId="Default">
    <w:name w:val="Default"/>
    <w:rsid w:val="005534FB"/>
    <w:pPr>
      <w:autoSpaceDE w:val="0"/>
      <w:autoSpaceDN w:val="0"/>
      <w:adjustRightInd w:val="0"/>
    </w:pPr>
    <w:rPr>
      <w:rFonts w:ascii="Times New Roman" w:hAnsi="Times New Roman"/>
      <w:color w:val="000000"/>
      <w:sz w:val="24"/>
      <w:szCs w:val="24"/>
    </w:rPr>
  </w:style>
  <w:style w:type="character" w:styleId="Rimandocommento">
    <w:name w:val="annotation reference"/>
    <w:uiPriority w:val="99"/>
    <w:semiHidden/>
    <w:unhideWhenUsed/>
    <w:rsid w:val="004A5FEB"/>
    <w:rPr>
      <w:sz w:val="16"/>
      <w:szCs w:val="16"/>
    </w:rPr>
  </w:style>
  <w:style w:type="character" w:styleId="Enfasigrassetto">
    <w:name w:val="Strong"/>
    <w:uiPriority w:val="22"/>
    <w:qFormat/>
    <w:rsid w:val="007C5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353287">
      <w:bodyDiv w:val="1"/>
      <w:marLeft w:val="0"/>
      <w:marRight w:val="0"/>
      <w:marTop w:val="0"/>
      <w:marBottom w:val="0"/>
      <w:divBdr>
        <w:top w:val="none" w:sz="0" w:space="0" w:color="auto"/>
        <w:left w:val="none" w:sz="0" w:space="0" w:color="auto"/>
        <w:bottom w:val="none" w:sz="0" w:space="0" w:color="auto"/>
        <w:right w:val="none" w:sz="0" w:space="0" w:color="auto"/>
      </w:divBdr>
    </w:div>
    <w:div w:id="2055808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FC2B-2C6D-4CB0-A806-CE19024F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1480</Words>
  <Characters>8440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SIN</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Gianpaolo Colletta</dc:creator>
  <cp:keywords/>
  <cp:lastModifiedBy>Rocco Corrado</cp:lastModifiedBy>
  <cp:revision>2</cp:revision>
  <cp:lastPrinted>2018-03-08T12:07:00Z</cp:lastPrinted>
  <dcterms:created xsi:type="dcterms:W3CDTF">2022-11-17T10:49:00Z</dcterms:created>
  <dcterms:modified xsi:type="dcterms:W3CDTF">2022-11-17T10:49:00Z</dcterms:modified>
</cp:coreProperties>
</file>